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DAF84" w14:textId="77777777" w:rsidR="00BB0DF0" w:rsidRPr="009F4D11" w:rsidRDefault="004A6358" w:rsidP="009F4D11">
      <w:pPr>
        <w:autoSpaceDE w:val="0"/>
        <w:autoSpaceDN w:val="0"/>
        <w:adjustRightInd w:val="0"/>
        <w:spacing w:after="0" w:line="360" w:lineRule="auto"/>
        <w:jc w:val="center"/>
        <w:rPr>
          <w:rFonts w:ascii="Times New Roman" w:hAnsi="Times New Roman" w:cs="Times New Roman"/>
          <w:b/>
          <w:bCs/>
          <w:color w:val="000000"/>
          <w:sz w:val="24"/>
          <w:szCs w:val="24"/>
        </w:rPr>
      </w:pPr>
      <w:r w:rsidRPr="009F4D11">
        <w:rPr>
          <w:rFonts w:ascii="Times New Roman" w:hAnsi="Times New Roman" w:cs="Times New Roman"/>
          <w:b/>
          <w:bCs/>
          <w:color w:val="000000"/>
          <w:sz w:val="24"/>
          <w:szCs w:val="24"/>
        </w:rPr>
        <w:t>DOCUMENTOS NECESSÁRIOS PARA REGISTRO DE</w:t>
      </w:r>
    </w:p>
    <w:p w14:paraId="065251C4" w14:textId="29E093EA" w:rsidR="00795B67" w:rsidRPr="009F4D11" w:rsidRDefault="00795B67" w:rsidP="009F4D11">
      <w:pPr>
        <w:autoSpaceDE w:val="0"/>
        <w:autoSpaceDN w:val="0"/>
        <w:adjustRightInd w:val="0"/>
        <w:spacing w:after="0" w:line="360" w:lineRule="auto"/>
        <w:jc w:val="center"/>
        <w:rPr>
          <w:rFonts w:ascii="Times New Roman" w:hAnsi="Times New Roman" w:cs="Times New Roman"/>
          <w:b/>
          <w:bCs/>
          <w:color w:val="000000"/>
          <w:sz w:val="24"/>
          <w:szCs w:val="24"/>
          <w:u w:val="single"/>
        </w:rPr>
      </w:pPr>
      <w:r w:rsidRPr="009F4D11">
        <w:rPr>
          <w:rFonts w:ascii="Times New Roman" w:hAnsi="Times New Roman" w:cs="Times New Roman"/>
          <w:b/>
          <w:bCs/>
          <w:color w:val="000000"/>
          <w:sz w:val="24"/>
          <w:szCs w:val="24"/>
          <w:u w:val="single"/>
        </w:rPr>
        <w:t xml:space="preserve"> INCORPORAÇ</w:t>
      </w:r>
      <w:r w:rsidR="00BB0DF0" w:rsidRPr="009F4D11">
        <w:rPr>
          <w:rFonts w:ascii="Times New Roman" w:hAnsi="Times New Roman" w:cs="Times New Roman"/>
          <w:b/>
          <w:bCs/>
          <w:color w:val="000000"/>
          <w:sz w:val="24"/>
          <w:szCs w:val="24"/>
          <w:u w:val="single"/>
        </w:rPr>
        <w:t xml:space="preserve">ÃO </w:t>
      </w:r>
      <w:r w:rsidRPr="009F4D11">
        <w:rPr>
          <w:rFonts w:ascii="Times New Roman" w:hAnsi="Times New Roman" w:cs="Times New Roman"/>
          <w:b/>
          <w:bCs/>
          <w:color w:val="000000"/>
          <w:sz w:val="24"/>
          <w:szCs w:val="24"/>
          <w:u w:val="single"/>
        </w:rPr>
        <w:t>IMOBILIÁRIA</w:t>
      </w:r>
    </w:p>
    <w:p w14:paraId="1F178F0B" w14:textId="279747CF" w:rsidR="00795B67" w:rsidRPr="009F4D11" w:rsidRDefault="00795B67" w:rsidP="009F4D11">
      <w:pPr>
        <w:autoSpaceDE w:val="0"/>
        <w:autoSpaceDN w:val="0"/>
        <w:adjustRightInd w:val="0"/>
        <w:spacing w:after="0" w:line="360" w:lineRule="auto"/>
        <w:jc w:val="both"/>
        <w:rPr>
          <w:rFonts w:ascii="Times New Roman" w:hAnsi="Times New Roman" w:cs="Times New Roman"/>
          <w:color w:val="000000"/>
          <w:sz w:val="24"/>
          <w:szCs w:val="24"/>
        </w:rPr>
      </w:pPr>
    </w:p>
    <w:p w14:paraId="3EA9FB35" w14:textId="23B772C6" w:rsidR="00BB0DF0" w:rsidRPr="009F4D11" w:rsidRDefault="00541ED8"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Para o registro de incorporação imobiliária, será necessária a</w:t>
      </w:r>
      <w:r w:rsidRPr="009F4D11">
        <w:rPr>
          <w:rFonts w:ascii="Times New Roman" w:hAnsi="Times New Roman" w:cs="Times New Roman"/>
          <w:color w:val="000000"/>
          <w:sz w:val="24"/>
          <w:szCs w:val="24"/>
        </w:rPr>
        <w:t xml:space="preserve"> apresentação dos documentos </w:t>
      </w:r>
      <w:r w:rsidR="00BB0DF0" w:rsidRPr="009F4D11">
        <w:rPr>
          <w:rFonts w:ascii="Times New Roman" w:hAnsi="Times New Roman" w:cs="Times New Roman"/>
          <w:color w:val="000000"/>
          <w:sz w:val="24"/>
          <w:szCs w:val="24"/>
        </w:rPr>
        <w:t>consta</w:t>
      </w:r>
      <w:r w:rsidRPr="009F4D11">
        <w:rPr>
          <w:rFonts w:ascii="Times New Roman" w:hAnsi="Times New Roman" w:cs="Times New Roman"/>
          <w:color w:val="000000"/>
          <w:sz w:val="24"/>
          <w:szCs w:val="24"/>
        </w:rPr>
        <w:t>ntes</w:t>
      </w:r>
      <w:r w:rsidR="00BB0DF0" w:rsidRPr="009F4D11">
        <w:rPr>
          <w:rFonts w:ascii="Times New Roman" w:hAnsi="Times New Roman" w:cs="Times New Roman"/>
          <w:color w:val="000000"/>
          <w:sz w:val="24"/>
          <w:szCs w:val="24"/>
        </w:rPr>
        <w:t xml:space="preserve"> do a</w:t>
      </w:r>
      <w:r w:rsidR="00795B67" w:rsidRPr="009F4D11">
        <w:rPr>
          <w:rFonts w:ascii="Times New Roman" w:hAnsi="Times New Roman" w:cs="Times New Roman"/>
          <w:color w:val="000000"/>
          <w:sz w:val="24"/>
          <w:szCs w:val="24"/>
        </w:rPr>
        <w:t>rt. 768</w:t>
      </w:r>
      <w:r w:rsidR="004A6358" w:rsidRPr="009F4D11">
        <w:rPr>
          <w:rFonts w:ascii="Times New Roman" w:hAnsi="Times New Roman" w:cs="Times New Roman"/>
          <w:color w:val="000000"/>
          <w:sz w:val="24"/>
          <w:szCs w:val="24"/>
        </w:rPr>
        <w:t xml:space="preserve"> da CNNR/RS</w:t>
      </w:r>
      <w:r w:rsidR="00BB0DF0" w:rsidRPr="009F4D11">
        <w:rPr>
          <w:rFonts w:ascii="Times New Roman" w:hAnsi="Times New Roman" w:cs="Times New Roman"/>
          <w:color w:val="000000"/>
          <w:sz w:val="24"/>
          <w:szCs w:val="24"/>
        </w:rPr>
        <w:t xml:space="preserve"> combinado com o artigo 32</w:t>
      </w:r>
      <w:r w:rsidR="00C83E24" w:rsidRPr="009F4D11">
        <w:rPr>
          <w:rFonts w:ascii="Times New Roman" w:hAnsi="Times New Roman" w:cs="Times New Roman"/>
          <w:color w:val="000000"/>
          <w:sz w:val="24"/>
          <w:szCs w:val="24"/>
        </w:rPr>
        <w:t xml:space="preserve"> e seguintes</w:t>
      </w:r>
      <w:r w:rsidR="00BB0DF0" w:rsidRPr="009F4D11">
        <w:rPr>
          <w:rFonts w:ascii="Times New Roman" w:hAnsi="Times New Roman" w:cs="Times New Roman"/>
          <w:color w:val="000000"/>
          <w:sz w:val="24"/>
          <w:szCs w:val="24"/>
        </w:rPr>
        <w:t xml:space="preserve"> da Lei 4591/64,</w:t>
      </w:r>
      <w:r w:rsidR="00795B67" w:rsidRPr="009F4D11">
        <w:rPr>
          <w:rFonts w:ascii="Times New Roman" w:hAnsi="Times New Roman" w:cs="Times New Roman"/>
          <w:color w:val="000000"/>
          <w:sz w:val="24"/>
          <w:szCs w:val="24"/>
        </w:rPr>
        <w:t xml:space="preserve"> </w:t>
      </w:r>
      <w:r w:rsidR="00BB0DF0" w:rsidRPr="009F4D11">
        <w:rPr>
          <w:rFonts w:ascii="Times New Roman" w:hAnsi="Times New Roman" w:cs="Times New Roman"/>
          <w:color w:val="000000"/>
          <w:sz w:val="24"/>
          <w:szCs w:val="24"/>
        </w:rPr>
        <w:t>a saber:</w:t>
      </w:r>
    </w:p>
    <w:p w14:paraId="47159A30" w14:textId="77777777" w:rsidR="00541ED8" w:rsidRPr="009F4D11" w:rsidRDefault="00541ED8" w:rsidP="00403EC0">
      <w:pPr>
        <w:autoSpaceDE w:val="0"/>
        <w:autoSpaceDN w:val="0"/>
        <w:adjustRightInd w:val="0"/>
        <w:spacing w:after="0" w:line="360" w:lineRule="auto"/>
        <w:jc w:val="both"/>
        <w:rPr>
          <w:rFonts w:ascii="Times New Roman" w:hAnsi="Times New Roman" w:cs="Times New Roman"/>
          <w:color w:val="000000"/>
          <w:sz w:val="24"/>
          <w:szCs w:val="24"/>
        </w:rPr>
      </w:pPr>
    </w:p>
    <w:p w14:paraId="0FC00E15" w14:textId="03B16252"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I – </w:t>
      </w:r>
      <w:r w:rsidR="00C83E24" w:rsidRPr="009F4D11">
        <w:rPr>
          <w:rFonts w:ascii="Times New Roman" w:hAnsi="Times New Roman" w:cs="Times New Roman"/>
          <w:b/>
          <w:bCs/>
          <w:i/>
          <w:iCs/>
          <w:color w:val="000000"/>
          <w:sz w:val="24"/>
          <w:szCs w:val="24"/>
        </w:rPr>
        <w:t>M</w:t>
      </w:r>
      <w:r w:rsidRPr="009F4D11">
        <w:rPr>
          <w:rFonts w:ascii="Times New Roman" w:hAnsi="Times New Roman" w:cs="Times New Roman"/>
          <w:b/>
          <w:bCs/>
          <w:i/>
          <w:iCs/>
          <w:color w:val="000000"/>
          <w:sz w:val="24"/>
          <w:szCs w:val="24"/>
        </w:rPr>
        <w:t>emorial e requerimento em que constem a qualificação completa do incorporador e do proprietário</w:t>
      </w:r>
      <w:r w:rsidRPr="009F4D11">
        <w:rPr>
          <w:rFonts w:ascii="Times New Roman" w:hAnsi="Times New Roman" w:cs="Times New Roman"/>
          <w:color w:val="000000"/>
          <w:sz w:val="24"/>
          <w:szCs w:val="24"/>
        </w:rPr>
        <w:t>, solicitando o registro da incorporação imobiliária, bem como a descrição do imóvel conforme consta do Registro de Imóveis, indicando sua origem; a caracterização do prédio, descrevendo o imóvel em linhas gerais; a caracterização das unidades autônomas (descrição unitária); e a indicação das áreas de uso comum, observando-se o seguinte:</w:t>
      </w:r>
    </w:p>
    <w:p w14:paraId="626F0465" w14:textId="6EDB9C93"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a) se os cônjuges forem os incorporadores do empreendimento, ambos deverão assinar o</w:t>
      </w:r>
      <w:r w:rsidR="00BB0DF0" w:rsidRPr="009F4D11">
        <w:rPr>
          <w:rFonts w:ascii="Times New Roman" w:hAnsi="Times New Roman" w:cs="Times New Roman"/>
          <w:color w:val="000000"/>
          <w:sz w:val="24"/>
          <w:szCs w:val="24"/>
        </w:rPr>
        <w:t xml:space="preserve"> </w:t>
      </w:r>
      <w:r w:rsidRPr="009F4D11">
        <w:rPr>
          <w:rFonts w:ascii="Times New Roman" w:hAnsi="Times New Roman" w:cs="Times New Roman"/>
          <w:color w:val="000000"/>
          <w:sz w:val="24"/>
          <w:szCs w:val="24"/>
        </w:rPr>
        <w:t xml:space="preserve">requerimento; caso o incorporador seja apenas um deles, somente este assinará o requerimento, mas, neste caso, deverá apresentar o instrumento de mandato referido no art. 31, § 1º, c/c o art. 32 da Lei nº 4.591/64, outorgado pelo outro cônjuge. Igual exigência deverá ser observada em relação aos alienantes do terreno, se não forem, ao mesmo tempo, incorporadores; </w:t>
      </w:r>
    </w:p>
    <w:p w14:paraId="580884E9" w14:textId="77777777"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b) se pessoa jurídica, o requerimento deverá estar instruído com o contrato social (ou cópia reprográfica autenticada) devidamente registrado (Junta Comercial, Industrial e Serviços, Registro Civil das Pessoas Jurídicas ou outro órgão competente), juntamente com certidão atualizada dos atos constitutivos, devendo este fato estar devidamente comprovado. Pelo ato constitutivo, se verificará a capacidade do(s) </w:t>
      </w:r>
      <w:proofErr w:type="spellStart"/>
      <w:r w:rsidRPr="009F4D11">
        <w:rPr>
          <w:rFonts w:ascii="Times New Roman" w:hAnsi="Times New Roman" w:cs="Times New Roman"/>
          <w:color w:val="000000"/>
          <w:sz w:val="24"/>
          <w:szCs w:val="24"/>
        </w:rPr>
        <w:t>firmatário</w:t>
      </w:r>
      <w:proofErr w:type="spellEnd"/>
      <w:r w:rsidRPr="009F4D11">
        <w:rPr>
          <w:rFonts w:ascii="Times New Roman" w:hAnsi="Times New Roman" w:cs="Times New Roman"/>
          <w:color w:val="000000"/>
          <w:sz w:val="24"/>
          <w:szCs w:val="24"/>
        </w:rPr>
        <w:t>(s) do requerimento;</w:t>
      </w:r>
    </w:p>
    <w:p w14:paraId="59DFBFE6" w14:textId="77777777" w:rsidR="004A6358" w:rsidRPr="009F4D11" w:rsidRDefault="004A6358" w:rsidP="00403EC0">
      <w:pPr>
        <w:autoSpaceDE w:val="0"/>
        <w:autoSpaceDN w:val="0"/>
        <w:adjustRightInd w:val="0"/>
        <w:spacing w:after="0" w:line="360" w:lineRule="auto"/>
        <w:jc w:val="both"/>
        <w:rPr>
          <w:rFonts w:ascii="Times New Roman" w:hAnsi="Times New Roman" w:cs="Times New Roman"/>
          <w:color w:val="000000"/>
          <w:sz w:val="24"/>
          <w:szCs w:val="24"/>
        </w:rPr>
      </w:pPr>
    </w:p>
    <w:p w14:paraId="77D1D1EA" w14:textId="495DE661"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II – </w:t>
      </w:r>
      <w:r w:rsidR="00C83E24" w:rsidRPr="009F4D11">
        <w:rPr>
          <w:rFonts w:ascii="Times New Roman" w:hAnsi="Times New Roman" w:cs="Times New Roman"/>
          <w:b/>
          <w:bCs/>
          <w:i/>
          <w:iCs/>
          <w:color w:val="000000"/>
          <w:sz w:val="24"/>
          <w:szCs w:val="24"/>
        </w:rPr>
        <w:t>Título</w:t>
      </w:r>
      <w:r w:rsidRPr="009F4D11">
        <w:rPr>
          <w:rFonts w:ascii="Times New Roman" w:hAnsi="Times New Roman" w:cs="Times New Roman"/>
          <w:b/>
          <w:bCs/>
          <w:i/>
          <w:iCs/>
          <w:color w:val="000000"/>
          <w:sz w:val="24"/>
          <w:szCs w:val="24"/>
        </w:rPr>
        <w:t xml:space="preserve"> de propriedade do terreno</w:t>
      </w:r>
      <w:r w:rsidRPr="009F4D11">
        <w:rPr>
          <w:rFonts w:ascii="Times New Roman" w:hAnsi="Times New Roman" w:cs="Times New Roman"/>
          <w:color w:val="000000"/>
          <w:sz w:val="24"/>
          <w:szCs w:val="24"/>
        </w:rPr>
        <w:t>, o qual poderá ser um título de promessa irrevogável e irretratável, de compra e venda ou de cessão de direitos ou de permuta, do qual conste cláusula de imissão na posse do imóvel, não podendo haver estipulações impeditivas de sua alienação em frações ideais, como consentimento para demolição e construção, devidamente registrado (art. 32, a, da Lei nº 4.591/64);</w:t>
      </w:r>
    </w:p>
    <w:p w14:paraId="59754A54" w14:textId="77777777" w:rsidR="00541ED8" w:rsidRPr="009F4D11" w:rsidRDefault="00541ED8" w:rsidP="00403EC0">
      <w:pPr>
        <w:autoSpaceDE w:val="0"/>
        <w:autoSpaceDN w:val="0"/>
        <w:adjustRightInd w:val="0"/>
        <w:spacing w:after="0" w:line="360" w:lineRule="auto"/>
        <w:jc w:val="both"/>
        <w:rPr>
          <w:rFonts w:ascii="Times New Roman" w:hAnsi="Times New Roman" w:cs="Times New Roman"/>
          <w:color w:val="000000"/>
          <w:sz w:val="24"/>
          <w:szCs w:val="24"/>
        </w:rPr>
      </w:pPr>
    </w:p>
    <w:p w14:paraId="5FAC5849" w14:textId="02AD9D39" w:rsidR="00461FF8" w:rsidRPr="009F4D11" w:rsidRDefault="00795B67" w:rsidP="00403EC0">
      <w:pPr>
        <w:autoSpaceDE w:val="0"/>
        <w:autoSpaceDN w:val="0"/>
        <w:adjustRightInd w:val="0"/>
        <w:spacing w:after="0" w:line="360" w:lineRule="auto"/>
        <w:jc w:val="both"/>
        <w:rPr>
          <w:rFonts w:ascii="Times New Roman" w:hAnsi="Times New Roman" w:cs="Times New Roman"/>
          <w:b/>
          <w:bCs/>
          <w:color w:val="000000"/>
          <w:sz w:val="24"/>
          <w:szCs w:val="24"/>
        </w:rPr>
      </w:pPr>
      <w:r w:rsidRPr="009F4D11">
        <w:rPr>
          <w:rFonts w:ascii="Times New Roman" w:hAnsi="Times New Roman" w:cs="Times New Roman"/>
          <w:color w:val="000000"/>
          <w:sz w:val="24"/>
          <w:szCs w:val="24"/>
        </w:rPr>
        <w:t xml:space="preserve">III – </w:t>
      </w:r>
      <w:r w:rsidRPr="009F4D11">
        <w:rPr>
          <w:rFonts w:ascii="Times New Roman" w:hAnsi="Times New Roman" w:cs="Times New Roman"/>
          <w:b/>
          <w:bCs/>
          <w:i/>
          <w:iCs/>
          <w:color w:val="000000"/>
          <w:sz w:val="24"/>
          <w:szCs w:val="24"/>
        </w:rPr>
        <w:t>certidões negativas referentes ao imóvel, ao proprietário do terreno e ao incorporador</w:t>
      </w:r>
      <w:r w:rsidRPr="009F4D11">
        <w:rPr>
          <w:rFonts w:ascii="Times New Roman" w:hAnsi="Times New Roman" w:cs="Times New Roman"/>
          <w:b/>
          <w:bCs/>
          <w:color w:val="000000"/>
          <w:sz w:val="24"/>
          <w:szCs w:val="24"/>
        </w:rPr>
        <w:t>:</w:t>
      </w:r>
      <w:r w:rsidR="00461FF8" w:rsidRPr="009F4D11">
        <w:rPr>
          <w:rFonts w:ascii="Times New Roman" w:hAnsi="Times New Roman" w:cs="Times New Roman"/>
          <w:b/>
          <w:bCs/>
          <w:color w:val="000000"/>
          <w:sz w:val="24"/>
          <w:szCs w:val="24"/>
        </w:rPr>
        <w:t xml:space="preserve"> </w:t>
      </w:r>
      <w:r w:rsidRPr="009F4D11">
        <w:rPr>
          <w:rFonts w:ascii="Times New Roman" w:hAnsi="Times New Roman" w:cs="Times New Roman"/>
          <w:color w:val="000000"/>
          <w:sz w:val="24"/>
          <w:szCs w:val="24"/>
        </w:rPr>
        <w:t>(art. 32, b, da Lei nº 4.591/64):</w:t>
      </w:r>
    </w:p>
    <w:p w14:paraId="5D3722A0" w14:textId="6504B6C8" w:rsidR="00461FF8" w:rsidRPr="009F4D11" w:rsidRDefault="00541ED8"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sz w:val="24"/>
          <w:szCs w:val="24"/>
        </w:rPr>
        <w:t>III.1</w:t>
      </w:r>
      <w:r w:rsidRPr="009F4D11">
        <w:rPr>
          <w:rFonts w:ascii="Times New Roman" w:hAnsi="Times New Roman" w:cs="Times New Roman"/>
          <w:b/>
          <w:bCs/>
          <w:sz w:val="24"/>
          <w:szCs w:val="24"/>
        </w:rPr>
        <w:t xml:space="preserve"> - </w:t>
      </w:r>
      <w:r w:rsidR="00461FF8" w:rsidRPr="009F4D11">
        <w:rPr>
          <w:rFonts w:ascii="Times New Roman" w:hAnsi="Times New Roman" w:cs="Times New Roman"/>
          <w:b/>
          <w:bCs/>
          <w:sz w:val="24"/>
          <w:szCs w:val="24"/>
        </w:rPr>
        <w:t xml:space="preserve">Federais </w:t>
      </w:r>
      <w:r w:rsidR="00461FF8" w:rsidRPr="009F4D11">
        <w:rPr>
          <w:rFonts w:ascii="Times New Roman" w:hAnsi="Times New Roman" w:cs="Times New Roman"/>
          <w:sz w:val="24"/>
          <w:szCs w:val="24"/>
        </w:rPr>
        <w:t xml:space="preserve">(art. 32, b, da Lei nº 4.591/64): </w:t>
      </w:r>
    </w:p>
    <w:p w14:paraId="679C85EC" w14:textId="77777777" w:rsidR="00C81D03" w:rsidRPr="009F4D11" w:rsidRDefault="00461FF8" w:rsidP="00403EC0">
      <w:pPr>
        <w:pStyle w:val="PargrafodaLista"/>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9F4D11">
        <w:rPr>
          <w:rFonts w:ascii="Times New Roman" w:hAnsi="Times New Roman" w:cs="Times New Roman"/>
          <w:sz w:val="24"/>
          <w:szCs w:val="24"/>
        </w:rPr>
        <w:t xml:space="preserve">De tributos federais administrados pela Receita Federal e da Procuradoria-Geral da Fazenda Nacional (certidão conjunta). </w:t>
      </w:r>
    </w:p>
    <w:p w14:paraId="5F4296BC" w14:textId="77777777" w:rsidR="00C81D03" w:rsidRPr="009F4D11" w:rsidRDefault="00C81D03" w:rsidP="00403EC0">
      <w:pPr>
        <w:pStyle w:val="PargrafodaLista"/>
        <w:autoSpaceDE w:val="0"/>
        <w:autoSpaceDN w:val="0"/>
        <w:adjustRightInd w:val="0"/>
        <w:spacing w:after="0" w:line="360" w:lineRule="auto"/>
        <w:ind w:left="0"/>
        <w:jc w:val="both"/>
        <w:rPr>
          <w:rFonts w:ascii="Times New Roman" w:hAnsi="Times New Roman" w:cs="Times New Roman"/>
          <w:sz w:val="24"/>
          <w:szCs w:val="24"/>
        </w:rPr>
      </w:pPr>
      <w:r w:rsidRPr="009F4D11">
        <w:rPr>
          <w:rFonts w:ascii="Times New Roman" w:hAnsi="Times New Roman" w:cs="Times New Roman"/>
          <w:sz w:val="24"/>
          <w:szCs w:val="24"/>
        </w:rPr>
        <w:t xml:space="preserve">Obs.1: a certidão em nome de pessoa jurídica poderá ser emitida no link: </w:t>
      </w:r>
      <w:hyperlink r:id="rId5" w:history="1">
        <w:r w:rsidRPr="009F4D11">
          <w:rPr>
            <w:rStyle w:val="Hyperlink"/>
            <w:rFonts w:ascii="Times New Roman" w:hAnsi="Times New Roman" w:cs="Times New Roman"/>
            <w:sz w:val="24"/>
            <w:szCs w:val="24"/>
          </w:rPr>
          <w:t>https://solucoes.receita.fazenda.gov.br/Servicos/certidaointernet/PJ/Emitir</w:t>
        </w:r>
      </w:hyperlink>
    </w:p>
    <w:p w14:paraId="189D9A2B" w14:textId="77777777" w:rsidR="00C81D03" w:rsidRPr="009F4D11" w:rsidRDefault="00C81D03" w:rsidP="00403EC0">
      <w:pPr>
        <w:pStyle w:val="PargrafodaLista"/>
        <w:autoSpaceDE w:val="0"/>
        <w:autoSpaceDN w:val="0"/>
        <w:adjustRightInd w:val="0"/>
        <w:spacing w:after="0" w:line="360" w:lineRule="auto"/>
        <w:ind w:left="0"/>
        <w:jc w:val="both"/>
        <w:rPr>
          <w:rFonts w:ascii="Times New Roman" w:hAnsi="Times New Roman" w:cs="Times New Roman"/>
          <w:color w:val="000000"/>
          <w:sz w:val="24"/>
          <w:szCs w:val="24"/>
        </w:rPr>
      </w:pPr>
      <w:r w:rsidRPr="009F4D11">
        <w:rPr>
          <w:rFonts w:ascii="Times New Roman" w:hAnsi="Times New Roman" w:cs="Times New Roman"/>
          <w:sz w:val="24"/>
          <w:szCs w:val="24"/>
        </w:rPr>
        <w:lastRenderedPageBreak/>
        <w:t xml:space="preserve">Obs.2: a certidão em nome de pessoa física poderá ser emitida no link: </w:t>
      </w:r>
      <w:hyperlink r:id="rId6" w:history="1">
        <w:r w:rsidRPr="009F4D11">
          <w:rPr>
            <w:rStyle w:val="Hyperlink"/>
            <w:rFonts w:ascii="Times New Roman" w:hAnsi="Times New Roman" w:cs="Times New Roman"/>
            <w:sz w:val="24"/>
            <w:szCs w:val="24"/>
          </w:rPr>
          <w:t>https://solucoes.receita.fazenda.gov.br/Servicos/certidaointernet/PF/Emitir</w:t>
        </w:r>
      </w:hyperlink>
    </w:p>
    <w:p w14:paraId="472DDB6F" w14:textId="77777777" w:rsidR="00C81D03" w:rsidRPr="009F4D11" w:rsidRDefault="00C81D03" w:rsidP="00403EC0">
      <w:pPr>
        <w:pStyle w:val="PargrafodaLista"/>
        <w:autoSpaceDE w:val="0"/>
        <w:autoSpaceDN w:val="0"/>
        <w:adjustRightInd w:val="0"/>
        <w:spacing w:after="0" w:line="360" w:lineRule="auto"/>
        <w:ind w:left="0"/>
        <w:jc w:val="both"/>
        <w:rPr>
          <w:rFonts w:ascii="Times New Roman" w:hAnsi="Times New Roman" w:cs="Times New Roman"/>
          <w:color w:val="000000"/>
          <w:sz w:val="24"/>
          <w:szCs w:val="24"/>
        </w:rPr>
      </w:pPr>
    </w:p>
    <w:p w14:paraId="19285EAD" w14:textId="77777777" w:rsidR="00C81D03" w:rsidRPr="009F4D11" w:rsidRDefault="00461FF8" w:rsidP="00403EC0">
      <w:pPr>
        <w:pStyle w:val="PargrafodaLista"/>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9F4D11">
        <w:rPr>
          <w:rFonts w:ascii="Times New Roman" w:hAnsi="Times New Roman" w:cs="Times New Roman"/>
          <w:sz w:val="24"/>
          <w:szCs w:val="24"/>
        </w:rPr>
        <w:t xml:space="preserve"> Relativa à Justiça do Trabalho, se pessoa jurídica ou equiparada. </w:t>
      </w:r>
    </w:p>
    <w:p w14:paraId="67EBDBC8" w14:textId="77777777" w:rsidR="00C81D03" w:rsidRPr="009F4D11" w:rsidRDefault="00C81D03" w:rsidP="00403EC0">
      <w:pPr>
        <w:pStyle w:val="PargrafodaLista"/>
        <w:autoSpaceDE w:val="0"/>
        <w:autoSpaceDN w:val="0"/>
        <w:adjustRightInd w:val="0"/>
        <w:spacing w:after="0" w:line="360" w:lineRule="auto"/>
        <w:ind w:left="0"/>
        <w:jc w:val="both"/>
        <w:rPr>
          <w:rFonts w:ascii="Times New Roman" w:hAnsi="Times New Roman" w:cs="Times New Roman"/>
          <w:sz w:val="24"/>
          <w:szCs w:val="24"/>
        </w:rPr>
      </w:pPr>
      <w:r w:rsidRPr="009F4D11">
        <w:rPr>
          <w:rFonts w:ascii="Times New Roman" w:hAnsi="Times New Roman" w:cs="Times New Roman"/>
          <w:sz w:val="24"/>
          <w:szCs w:val="24"/>
        </w:rPr>
        <w:t xml:space="preserve">Obs.1: a certidão (pessoa jurídica ou equiparada) poderá ser emitida no link: </w:t>
      </w:r>
      <w:hyperlink r:id="rId7" w:history="1">
        <w:r w:rsidRPr="009F4D11">
          <w:rPr>
            <w:rStyle w:val="Hyperlink"/>
            <w:rFonts w:ascii="Times New Roman" w:hAnsi="Times New Roman" w:cs="Times New Roman"/>
            <w:sz w:val="24"/>
            <w:szCs w:val="24"/>
          </w:rPr>
          <w:t>https://cndt-certidao.tst.jus.br/inicio.faces;jsessionid=LKvQQ8beyn8eL3g2NkO5HylLc_XQ6Uhb0Rn0VstC.cndt-certidao-41-dhz4b</w:t>
        </w:r>
      </w:hyperlink>
    </w:p>
    <w:p w14:paraId="7A67DED4" w14:textId="77777777" w:rsidR="00C81D03" w:rsidRPr="009F4D11" w:rsidRDefault="00C81D03" w:rsidP="00403EC0">
      <w:pPr>
        <w:pStyle w:val="PargrafodaLista"/>
        <w:autoSpaceDE w:val="0"/>
        <w:autoSpaceDN w:val="0"/>
        <w:adjustRightInd w:val="0"/>
        <w:spacing w:after="0" w:line="360" w:lineRule="auto"/>
        <w:ind w:left="0"/>
        <w:jc w:val="both"/>
        <w:rPr>
          <w:rFonts w:ascii="Times New Roman" w:hAnsi="Times New Roman" w:cs="Times New Roman"/>
          <w:sz w:val="24"/>
          <w:szCs w:val="24"/>
        </w:rPr>
      </w:pPr>
    </w:p>
    <w:p w14:paraId="47F474EB" w14:textId="77777777" w:rsidR="00C81D03" w:rsidRPr="009F4D11" w:rsidRDefault="00461FF8" w:rsidP="00403EC0">
      <w:pPr>
        <w:pStyle w:val="PargrafodaLista"/>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9F4D11">
        <w:rPr>
          <w:rFonts w:ascii="Times New Roman" w:hAnsi="Times New Roman" w:cs="Times New Roman"/>
          <w:sz w:val="24"/>
          <w:szCs w:val="24"/>
        </w:rPr>
        <w:t xml:space="preserve">Da Justiça Federal (cível e criminal). </w:t>
      </w:r>
    </w:p>
    <w:p w14:paraId="7B9A469F" w14:textId="0113541E" w:rsidR="00461FF8" w:rsidRPr="009F4D11" w:rsidRDefault="00461FF8" w:rsidP="00403EC0">
      <w:pPr>
        <w:pStyle w:val="PargrafodaLista"/>
        <w:autoSpaceDE w:val="0"/>
        <w:autoSpaceDN w:val="0"/>
        <w:adjustRightInd w:val="0"/>
        <w:spacing w:after="0" w:line="360" w:lineRule="auto"/>
        <w:ind w:left="0"/>
        <w:jc w:val="both"/>
        <w:rPr>
          <w:rFonts w:ascii="Times New Roman" w:hAnsi="Times New Roman" w:cs="Times New Roman"/>
          <w:sz w:val="24"/>
          <w:szCs w:val="24"/>
        </w:rPr>
      </w:pPr>
      <w:r w:rsidRPr="009F4D11">
        <w:rPr>
          <w:rFonts w:ascii="Times New Roman" w:hAnsi="Times New Roman" w:cs="Times New Roman"/>
          <w:sz w:val="24"/>
          <w:szCs w:val="24"/>
        </w:rPr>
        <w:t xml:space="preserve">Obs.1: a certidão (pessoa física e/ou jurídica) poderá ser emitida no link: </w:t>
      </w:r>
      <w:hyperlink r:id="rId8" w:history="1">
        <w:r w:rsidR="00C81D03" w:rsidRPr="009F4D11">
          <w:rPr>
            <w:rStyle w:val="Hyperlink"/>
            <w:rFonts w:ascii="Times New Roman" w:hAnsi="Times New Roman" w:cs="Times New Roman"/>
            <w:sz w:val="24"/>
            <w:szCs w:val="24"/>
          </w:rPr>
          <w:t>https://www.cjf.jus.br/cjf/certidao-negativa</w:t>
        </w:r>
      </w:hyperlink>
      <w:r w:rsidR="00C81D03" w:rsidRPr="009F4D11">
        <w:rPr>
          <w:rFonts w:ascii="Times New Roman" w:hAnsi="Times New Roman" w:cs="Times New Roman"/>
          <w:sz w:val="24"/>
          <w:szCs w:val="24"/>
        </w:rPr>
        <w:t xml:space="preserve"> </w:t>
      </w:r>
      <w:r w:rsidRPr="009F4D11">
        <w:rPr>
          <w:rFonts w:ascii="Times New Roman" w:hAnsi="Times New Roman" w:cs="Times New Roman"/>
          <w:sz w:val="24"/>
          <w:szCs w:val="24"/>
        </w:rPr>
        <w:t xml:space="preserve"> (basta escolher o Estado de domicílio do proprietário e do incorporador, bem como na circunscrição onde se localiza o imóvel incorporado). </w:t>
      </w:r>
    </w:p>
    <w:p w14:paraId="1AF800DC" w14:textId="77777777" w:rsidR="00541ED8" w:rsidRPr="009F4D11" w:rsidRDefault="00541ED8" w:rsidP="00403EC0">
      <w:pPr>
        <w:autoSpaceDE w:val="0"/>
        <w:autoSpaceDN w:val="0"/>
        <w:adjustRightInd w:val="0"/>
        <w:spacing w:after="0" w:line="360" w:lineRule="auto"/>
        <w:jc w:val="both"/>
        <w:rPr>
          <w:rFonts w:ascii="Times New Roman" w:hAnsi="Times New Roman" w:cs="Times New Roman"/>
          <w:b/>
          <w:bCs/>
          <w:sz w:val="24"/>
          <w:szCs w:val="24"/>
        </w:rPr>
      </w:pPr>
    </w:p>
    <w:p w14:paraId="3327E107" w14:textId="6DF5F240" w:rsidR="00461FF8" w:rsidRPr="009F4D11" w:rsidRDefault="00541ED8" w:rsidP="00403EC0">
      <w:pPr>
        <w:autoSpaceDE w:val="0"/>
        <w:autoSpaceDN w:val="0"/>
        <w:adjustRightInd w:val="0"/>
        <w:spacing w:after="0" w:line="360" w:lineRule="auto"/>
        <w:jc w:val="both"/>
        <w:rPr>
          <w:rFonts w:ascii="Times New Roman" w:hAnsi="Times New Roman" w:cs="Times New Roman"/>
          <w:sz w:val="24"/>
          <w:szCs w:val="24"/>
        </w:rPr>
      </w:pPr>
      <w:r w:rsidRPr="009F4D11">
        <w:rPr>
          <w:rFonts w:ascii="Times New Roman" w:hAnsi="Times New Roman" w:cs="Times New Roman"/>
          <w:sz w:val="24"/>
          <w:szCs w:val="24"/>
        </w:rPr>
        <w:t>III.2</w:t>
      </w:r>
      <w:r w:rsidRPr="009F4D11">
        <w:rPr>
          <w:rFonts w:ascii="Times New Roman" w:hAnsi="Times New Roman" w:cs="Times New Roman"/>
          <w:b/>
          <w:bCs/>
          <w:sz w:val="24"/>
          <w:szCs w:val="24"/>
        </w:rPr>
        <w:t xml:space="preserve"> - </w:t>
      </w:r>
      <w:r w:rsidR="00461FF8" w:rsidRPr="009F4D11">
        <w:rPr>
          <w:rFonts w:ascii="Times New Roman" w:hAnsi="Times New Roman" w:cs="Times New Roman"/>
          <w:b/>
          <w:bCs/>
          <w:sz w:val="24"/>
          <w:szCs w:val="24"/>
        </w:rPr>
        <w:t>Estaduais</w:t>
      </w:r>
      <w:r w:rsidR="00461FF8" w:rsidRPr="009F4D11">
        <w:rPr>
          <w:rFonts w:ascii="Times New Roman" w:hAnsi="Times New Roman" w:cs="Times New Roman"/>
          <w:sz w:val="24"/>
          <w:szCs w:val="24"/>
        </w:rPr>
        <w:t xml:space="preserve"> (art. 32, b, da Lei nº 4.591/64): </w:t>
      </w:r>
    </w:p>
    <w:p w14:paraId="5951F120" w14:textId="321D136B" w:rsidR="00541ED8" w:rsidRPr="009F4D11" w:rsidRDefault="00541ED8" w:rsidP="00403EC0">
      <w:pPr>
        <w:autoSpaceDE w:val="0"/>
        <w:autoSpaceDN w:val="0"/>
        <w:adjustRightInd w:val="0"/>
        <w:spacing w:after="0" w:line="360" w:lineRule="auto"/>
        <w:jc w:val="both"/>
        <w:rPr>
          <w:rFonts w:ascii="Times New Roman" w:hAnsi="Times New Roman" w:cs="Times New Roman"/>
          <w:sz w:val="24"/>
          <w:szCs w:val="24"/>
        </w:rPr>
      </w:pPr>
      <w:r w:rsidRPr="009F4D11">
        <w:rPr>
          <w:rFonts w:ascii="Times New Roman" w:hAnsi="Times New Roman" w:cs="Times New Roman"/>
          <w:sz w:val="24"/>
          <w:szCs w:val="24"/>
        </w:rPr>
        <w:t xml:space="preserve">Estaduais </w:t>
      </w:r>
      <w:r w:rsidRPr="009F4D11">
        <w:rPr>
          <w:rFonts w:ascii="Times New Roman" w:hAnsi="Times New Roman" w:cs="Times New Roman"/>
          <w:sz w:val="24"/>
          <w:szCs w:val="24"/>
        </w:rPr>
        <w:t>(art. 32, b, da Lei nº 4.591/64):</w:t>
      </w:r>
    </w:p>
    <w:p w14:paraId="291A7160" w14:textId="5D5A77DF" w:rsidR="00C81D03" w:rsidRPr="009F4D11" w:rsidRDefault="00461FF8" w:rsidP="00403EC0">
      <w:pPr>
        <w:pStyle w:val="PargrafodaLista"/>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9F4D11">
        <w:rPr>
          <w:rFonts w:ascii="Times New Roman" w:hAnsi="Times New Roman" w:cs="Times New Roman"/>
          <w:sz w:val="24"/>
          <w:szCs w:val="24"/>
        </w:rPr>
        <w:t xml:space="preserve">Da Fazenda Estadual. </w:t>
      </w:r>
    </w:p>
    <w:p w14:paraId="79FDB52B" w14:textId="4BF24A55" w:rsidR="00461FF8" w:rsidRPr="009F4D11" w:rsidRDefault="00461FF8" w:rsidP="00403EC0">
      <w:pPr>
        <w:pStyle w:val="PargrafodaLista"/>
        <w:autoSpaceDE w:val="0"/>
        <w:autoSpaceDN w:val="0"/>
        <w:adjustRightInd w:val="0"/>
        <w:spacing w:after="0" w:line="360" w:lineRule="auto"/>
        <w:ind w:left="0"/>
        <w:jc w:val="both"/>
        <w:rPr>
          <w:rFonts w:ascii="Times New Roman" w:hAnsi="Times New Roman" w:cs="Times New Roman"/>
          <w:sz w:val="24"/>
          <w:szCs w:val="24"/>
        </w:rPr>
      </w:pPr>
      <w:r w:rsidRPr="009F4D11">
        <w:rPr>
          <w:rFonts w:ascii="Times New Roman" w:hAnsi="Times New Roman" w:cs="Times New Roman"/>
          <w:sz w:val="24"/>
          <w:szCs w:val="24"/>
        </w:rPr>
        <w:t xml:space="preserve">Obs.1: a certidão (pessoa física e jurídica) poderá ser emitida no link: </w:t>
      </w:r>
      <w:hyperlink r:id="rId9" w:history="1">
        <w:r w:rsidRPr="009F4D11">
          <w:rPr>
            <w:rStyle w:val="Hyperlink"/>
            <w:rFonts w:ascii="Times New Roman" w:hAnsi="Times New Roman" w:cs="Times New Roman"/>
            <w:sz w:val="24"/>
            <w:szCs w:val="24"/>
          </w:rPr>
          <w:t>https://www.sefaz.rs.gov.br/sat/CertidaoSitFiscalSolic.aspx</w:t>
        </w:r>
      </w:hyperlink>
      <w:r w:rsidRPr="009F4D11">
        <w:rPr>
          <w:rFonts w:ascii="Times New Roman" w:hAnsi="Times New Roman" w:cs="Times New Roman"/>
          <w:sz w:val="24"/>
          <w:szCs w:val="24"/>
        </w:rPr>
        <w:t xml:space="preserve">. </w:t>
      </w:r>
    </w:p>
    <w:p w14:paraId="1E7E10A1" w14:textId="77777777" w:rsidR="00541ED8" w:rsidRPr="009F4D11" w:rsidRDefault="00541ED8" w:rsidP="00403EC0">
      <w:pPr>
        <w:pStyle w:val="PargrafodaLista"/>
        <w:autoSpaceDE w:val="0"/>
        <w:autoSpaceDN w:val="0"/>
        <w:adjustRightInd w:val="0"/>
        <w:spacing w:after="0" w:line="360" w:lineRule="auto"/>
        <w:ind w:left="0"/>
        <w:jc w:val="both"/>
        <w:rPr>
          <w:rFonts w:ascii="Times New Roman" w:hAnsi="Times New Roman" w:cs="Times New Roman"/>
          <w:sz w:val="24"/>
          <w:szCs w:val="24"/>
        </w:rPr>
      </w:pPr>
    </w:p>
    <w:p w14:paraId="6BCF170E" w14:textId="77777777" w:rsidR="00914165" w:rsidRPr="009F4D11" w:rsidRDefault="00461FF8" w:rsidP="00403EC0">
      <w:pPr>
        <w:pStyle w:val="PargrafodaLista"/>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9F4D11">
        <w:rPr>
          <w:rFonts w:ascii="Times New Roman" w:hAnsi="Times New Roman" w:cs="Times New Roman"/>
          <w:sz w:val="24"/>
          <w:szCs w:val="24"/>
        </w:rPr>
        <w:t>Da Justiça Comum Estadual (cível e criminal).</w:t>
      </w:r>
    </w:p>
    <w:p w14:paraId="561D1B58" w14:textId="5FD6DD21" w:rsidR="00914165" w:rsidRPr="009F4D11" w:rsidRDefault="00914165" w:rsidP="00403EC0">
      <w:pPr>
        <w:pStyle w:val="PargrafodaLista"/>
        <w:autoSpaceDE w:val="0"/>
        <w:autoSpaceDN w:val="0"/>
        <w:adjustRightInd w:val="0"/>
        <w:spacing w:after="0" w:line="360" w:lineRule="auto"/>
        <w:ind w:left="0"/>
        <w:jc w:val="both"/>
        <w:rPr>
          <w:rFonts w:ascii="Times New Roman" w:hAnsi="Times New Roman" w:cs="Times New Roman"/>
          <w:sz w:val="24"/>
          <w:szCs w:val="24"/>
        </w:rPr>
      </w:pPr>
      <w:r w:rsidRPr="009F4D11">
        <w:rPr>
          <w:rFonts w:ascii="Times New Roman" w:hAnsi="Times New Roman" w:cs="Times New Roman"/>
          <w:sz w:val="24"/>
          <w:szCs w:val="24"/>
        </w:rPr>
        <w:t>Obs.1: a</w:t>
      </w:r>
      <w:r w:rsidRPr="009F4D11">
        <w:rPr>
          <w:rFonts w:ascii="Times New Roman" w:hAnsi="Times New Roman" w:cs="Times New Roman"/>
          <w:sz w:val="24"/>
          <w:szCs w:val="24"/>
        </w:rPr>
        <w:t>s</w:t>
      </w:r>
      <w:r w:rsidRPr="009F4D11">
        <w:rPr>
          <w:rFonts w:ascii="Times New Roman" w:hAnsi="Times New Roman" w:cs="Times New Roman"/>
          <w:sz w:val="24"/>
          <w:szCs w:val="24"/>
        </w:rPr>
        <w:t xml:space="preserve"> certid</w:t>
      </w:r>
      <w:r w:rsidRPr="009F4D11">
        <w:rPr>
          <w:rFonts w:ascii="Times New Roman" w:hAnsi="Times New Roman" w:cs="Times New Roman"/>
          <w:sz w:val="24"/>
          <w:szCs w:val="24"/>
        </w:rPr>
        <w:t>ões</w:t>
      </w:r>
      <w:r w:rsidRPr="009F4D11">
        <w:rPr>
          <w:rFonts w:ascii="Times New Roman" w:hAnsi="Times New Roman" w:cs="Times New Roman"/>
          <w:sz w:val="24"/>
          <w:szCs w:val="24"/>
        </w:rPr>
        <w:t xml:space="preserve"> (pessoa física e jurídica) poder</w:t>
      </w:r>
      <w:r w:rsidRPr="009F4D11">
        <w:rPr>
          <w:rFonts w:ascii="Times New Roman" w:hAnsi="Times New Roman" w:cs="Times New Roman"/>
          <w:sz w:val="24"/>
          <w:szCs w:val="24"/>
        </w:rPr>
        <w:t>ão</w:t>
      </w:r>
      <w:r w:rsidRPr="009F4D11">
        <w:rPr>
          <w:rFonts w:ascii="Times New Roman" w:hAnsi="Times New Roman" w:cs="Times New Roman"/>
          <w:sz w:val="24"/>
          <w:szCs w:val="24"/>
        </w:rPr>
        <w:t xml:space="preserve"> ser emitida</w:t>
      </w:r>
      <w:r w:rsidRPr="009F4D11">
        <w:rPr>
          <w:rFonts w:ascii="Times New Roman" w:hAnsi="Times New Roman" w:cs="Times New Roman"/>
          <w:sz w:val="24"/>
          <w:szCs w:val="24"/>
        </w:rPr>
        <w:t>s</w:t>
      </w:r>
      <w:r w:rsidRPr="009F4D11">
        <w:rPr>
          <w:rFonts w:ascii="Times New Roman" w:hAnsi="Times New Roman" w:cs="Times New Roman"/>
          <w:sz w:val="24"/>
          <w:szCs w:val="24"/>
        </w:rPr>
        <w:t xml:space="preserve"> no link:</w:t>
      </w:r>
    </w:p>
    <w:p w14:paraId="3B5552A9" w14:textId="65691E0E" w:rsidR="00461FF8" w:rsidRPr="009F4D11" w:rsidRDefault="00914165" w:rsidP="00403EC0">
      <w:pPr>
        <w:pStyle w:val="PargrafodaLista"/>
        <w:autoSpaceDE w:val="0"/>
        <w:autoSpaceDN w:val="0"/>
        <w:adjustRightInd w:val="0"/>
        <w:spacing w:after="0" w:line="360" w:lineRule="auto"/>
        <w:ind w:left="0"/>
        <w:jc w:val="both"/>
        <w:rPr>
          <w:rFonts w:ascii="Times New Roman" w:hAnsi="Times New Roman" w:cs="Times New Roman"/>
          <w:sz w:val="24"/>
          <w:szCs w:val="24"/>
        </w:rPr>
      </w:pPr>
      <w:hyperlink r:id="rId10" w:history="1">
        <w:r w:rsidRPr="009F4D11">
          <w:rPr>
            <w:rStyle w:val="Hyperlink"/>
            <w:rFonts w:ascii="Times New Roman" w:hAnsi="Times New Roman" w:cs="Times New Roman"/>
            <w:sz w:val="24"/>
            <w:szCs w:val="24"/>
          </w:rPr>
          <w:t>https://www.tjrs.jus.br/novo/processos-e-servicos/servicos-processuais/emissao-de-antecedentes-e-certidoes/</w:t>
        </w:r>
      </w:hyperlink>
      <w:r w:rsidRPr="009F4D11">
        <w:rPr>
          <w:rFonts w:ascii="Times New Roman" w:hAnsi="Times New Roman" w:cs="Times New Roman"/>
          <w:sz w:val="24"/>
          <w:szCs w:val="24"/>
        </w:rPr>
        <w:t xml:space="preserve"> </w:t>
      </w:r>
    </w:p>
    <w:p w14:paraId="64D10852" w14:textId="77777777" w:rsidR="00541ED8" w:rsidRPr="009F4D11" w:rsidRDefault="00461FF8" w:rsidP="00403EC0">
      <w:pPr>
        <w:autoSpaceDE w:val="0"/>
        <w:autoSpaceDN w:val="0"/>
        <w:adjustRightInd w:val="0"/>
        <w:spacing w:after="0" w:line="360" w:lineRule="auto"/>
        <w:jc w:val="both"/>
        <w:rPr>
          <w:rFonts w:ascii="Times New Roman" w:hAnsi="Times New Roman" w:cs="Times New Roman"/>
          <w:sz w:val="24"/>
          <w:szCs w:val="24"/>
        </w:rPr>
      </w:pPr>
      <w:r w:rsidRPr="009F4D11">
        <w:rPr>
          <w:rFonts w:ascii="Times New Roman" w:hAnsi="Times New Roman" w:cs="Times New Roman"/>
          <w:sz w:val="24"/>
          <w:szCs w:val="24"/>
        </w:rPr>
        <w:t xml:space="preserve">     </w:t>
      </w:r>
    </w:p>
    <w:p w14:paraId="1C0C483A" w14:textId="3AAF31C2" w:rsidR="00461FF8" w:rsidRPr="009F4D11" w:rsidRDefault="00541ED8" w:rsidP="00403EC0">
      <w:pPr>
        <w:autoSpaceDE w:val="0"/>
        <w:autoSpaceDN w:val="0"/>
        <w:adjustRightInd w:val="0"/>
        <w:spacing w:after="0" w:line="360" w:lineRule="auto"/>
        <w:jc w:val="both"/>
        <w:rPr>
          <w:rFonts w:ascii="Times New Roman" w:hAnsi="Times New Roman" w:cs="Times New Roman"/>
          <w:sz w:val="24"/>
          <w:szCs w:val="24"/>
        </w:rPr>
      </w:pPr>
      <w:r w:rsidRPr="009F4D11">
        <w:rPr>
          <w:rFonts w:ascii="Times New Roman" w:hAnsi="Times New Roman" w:cs="Times New Roman"/>
          <w:sz w:val="24"/>
          <w:szCs w:val="24"/>
        </w:rPr>
        <w:t>III.3 -</w:t>
      </w:r>
      <w:r w:rsidRPr="009F4D11">
        <w:rPr>
          <w:rFonts w:ascii="Times New Roman" w:hAnsi="Times New Roman" w:cs="Times New Roman"/>
          <w:b/>
          <w:bCs/>
          <w:sz w:val="24"/>
          <w:szCs w:val="24"/>
        </w:rPr>
        <w:t xml:space="preserve"> </w:t>
      </w:r>
      <w:r w:rsidR="00461FF8" w:rsidRPr="009F4D11">
        <w:rPr>
          <w:rFonts w:ascii="Times New Roman" w:hAnsi="Times New Roman" w:cs="Times New Roman"/>
          <w:b/>
          <w:bCs/>
          <w:sz w:val="24"/>
          <w:szCs w:val="24"/>
        </w:rPr>
        <w:t xml:space="preserve">Municipais </w:t>
      </w:r>
      <w:r w:rsidR="00461FF8" w:rsidRPr="009F4D11">
        <w:rPr>
          <w:rFonts w:ascii="Times New Roman" w:hAnsi="Times New Roman" w:cs="Times New Roman"/>
          <w:sz w:val="24"/>
          <w:szCs w:val="24"/>
        </w:rPr>
        <w:t>(art. 32, b, da Lei nº 4.591/64):</w:t>
      </w:r>
    </w:p>
    <w:p w14:paraId="3E2FE2A2" w14:textId="40717C42" w:rsidR="00461FF8" w:rsidRPr="009F4D11" w:rsidRDefault="00461FF8" w:rsidP="00403EC0">
      <w:pPr>
        <w:autoSpaceDE w:val="0"/>
        <w:autoSpaceDN w:val="0"/>
        <w:adjustRightInd w:val="0"/>
        <w:spacing w:after="0" w:line="360" w:lineRule="auto"/>
        <w:jc w:val="both"/>
        <w:rPr>
          <w:rFonts w:ascii="Times New Roman" w:hAnsi="Times New Roman" w:cs="Times New Roman"/>
          <w:sz w:val="24"/>
          <w:szCs w:val="24"/>
        </w:rPr>
      </w:pPr>
      <w:r w:rsidRPr="009F4D11">
        <w:rPr>
          <w:rFonts w:ascii="Times New Roman" w:hAnsi="Times New Roman" w:cs="Times New Roman"/>
          <w:sz w:val="24"/>
          <w:szCs w:val="24"/>
        </w:rPr>
        <w:t>Obs.1: a</w:t>
      </w:r>
      <w:r w:rsidR="00914165" w:rsidRPr="009F4D11">
        <w:rPr>
          <w:rFonts w:ascii="Times New Roman" w:hAnsi="Times New Roman" w:cs="Times New Roman"/>
          <w:sz w:val="24"/>
          <w:szCs w:val="24"/>
        </w:rPr>
        <w:t>s</w:t>
      </w:r>
      <w:r w:rsidRPr="009F4D11">
        <w:rPr>
          <w:rFonts w:ascii="Times New Roman" w:hAnsi="Times New Roman" w:cs="Times New Roman"/>
          <w:sz w:val="24"/>
          <w:szCs w:val="24"/>
        </w:rPr>
        <w:t xml:space="preserve"> certid</w:t>
      </w:r>
      <w:r w:rsidR="00914165" w:rsidRPr="009F4D11">
        <w:rPr>
          <w:rFonts w:ascii="Times New Roman" w:hAnsi="Times New Roman" w:cs="Times New Roman"/>
          <w:sz w:val="24"/>
          <w:szCs w:val="24"/>
        </w:rPr>
        <w:t>ões</w:t>
      </w:r>
      <w:r w:rsidRPr="009F4D11">
        <w:rPr>
          <w:rFonts w:ascii="Times New Roman" w:hAnsi="Times New Roman" w:cs="Times New Roman"/>
          <w:sz w:val="24"/>
          <w:szCs w:val="24"/>
        </w:rPr>
        <w:t xml:space="preserve"> </w:t>
      </w:r>
      <w:r w:rsidR="00914165" w:rsidRPr="009F4D11">
        <w:rPr>
          <w:rFonts w:ascii="Times New Roman" w:hAnsi="Times New Roman" w:cs="Times New Roman"/>
          <w:sz w:val="24"/>
          <w:szCs w:val="24"/>
        </w:rPr>
        <w:t>deverão ser solicitadas ao</w:t>
      </w:r>
      <w:r w:rsidRPr="009F4D11">
        <w:rPr>
          <w:rFonts w:ascii="Times New Roman" w:hAnsi="Times New Roman" w:cs="Times New Roman"/>
          <w:sz w:val="24"/>
          <w:szCs w:val="24"/>
        </w:rPr>
        <w:t xml:space="preserve"> município de </w:t>
      </w:r>
      <w:r w:rsidR="00914165" w:rsidRPr="009F4D11">
        <w:rPr>
          <w:rFonts w:ascii="Times New Roman" w:hAnsi="Times New Roman" w:cs="Times New Roman"/>
          <w:sz w:val="24"/>
          <w:szCs w:val="24"/>
        </w:rPr>
        <w:t>Panambi/R</w:t>
      </w:r>
      <w:r w:rsidRPr="009F4D11">
        <w:rPr>
          <w:rFonts w:ascii="Times New Roman" w:hAnsi="Times New Roman" w:cs="Times New Roman"/>
          <w:sz w:val="24"/>
          <w:szCs w:val="24"/>
        </w:rPr>
        <w:t>S, relativa ao imóvel e de tributos diversos em nome do proprietário</w:t>
      </w:r>
      <w:r w:rsidR="00914165" w:rsidRPr="009F4D11">
        <w:rPr>
          <w:rFonts w:ascii="Times New Roman" w:hAnsi="Times New Roman" w:cs="Times New Roman"/>
          <w:sz w:val="24"/>
          <w:szCs w:val="24"/>
        </w:rPr>
        <w:t>;</w:t>
      </w:r>
    </w:p>
    <w:p w14:paraId="05002BF7" w14:textId="77777777" w:rsidR="00914165" w:rsidRPr="009F4D11" w:rsidRDefault="00914165" w:rsidP="00403EC0">
      <w:pPr>
        <w:autoSpaceDE w:val="0"/>
        <w:autoSpaceDN w:val="0"/>
        <w:adjustRightInd w:val="0"/>
        <w:spacing w:after="0" w:line="360" w:lineRule="auto"/>
        <w:jc w:val="both"/>
        <w:rPr>
          <w:rFonts w:ascii="Times New Roman" w:hAnsi="Times New Roman" w:cs="Times New Roman"/>
          <w:sz w:val="24"/>
          <w:szCs w:val="24"/>
        </w:rPr>
      </w:pPr>
    </w:p>
    <w:p w14:paraId="4058DF9B" w14:textId="16BA3F0F" w:rsidR="00795B67" w:rsidRPr="009F4D11" w:rsidRDefault="00914165"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III.4</w:t>
      </w:r>
      <w:r w:rsidR="00795B67" w:rsidRPr="009F4D11">
        <w:rPr>
          <w:rFonts w:ascii="Times New Roman" w:hAnsi="Times New Roman" w:cs="Times New Roman"/>
          <w:color w:val="000000"/>
          <w:sz w:val="24"/>
          <w:szCs w:val="24"/>
        </w:rPr>
        <w:t xml:space="preserve"> </w:t>
      </w:r>
      <w:r w:rsidR="00795B67" w:rsidRPr="009F4D11">
        <w:rPr>
          <w:rFonts w:ascii="Times New Roman" w:hAnsi="Times New Roman" w:cs="Times New Roman"/>
          <w:color w:val="000000"/>
          <w:sz w:val="24"/>
          <w:szCs w:val="24"/>
          <w:u w:val="single"/>
        </w:rPr>
        <w:t>Certidão Negativa de Débito</w:t>
      </w:r>
      <w:r w:rsidR="00795B67" w:rsidRPr="009F4D11">
        <w:rPr>
          <w:rFonts w:ascii="Times New Roman" w:hAnsi="Times New Roman" w:cs="Times New Roman"/>
          <w:color w:val="000000"/>
          <w:sz w:val="24"/>
          <w:szCs w:val="24"/>
        </w:rPr>
        <w:t xml:space="preserve"> - CND do INSS (art. 32, f, da Lei nº 4.591/64): do titular de direitos sobre o terreno e do incorporador, sempre que forem responsáveis pela arrecadação das respectivas contribuições – pessoa jurídica ou equiparada;</w:t>
      </w:r>
    </w:p>
    <w:p w14:paraId="5645BE1E" w14:textId="77777777" w:rsidR="00914165" w:rsidRPr="009F4D11" w:rsidRDefault="00914165" w:rsidP="00403EC0">
      <w:pPr>
        <w:autoSpaceDE w:val="0"/>
        <w:autoSpaceDN w:val="0"/>
        <w:adjustRightInd w:val="0"/>
        <w:spacing w:after="0" w:line="360" w:lineRule="auto"/>
        <w:jc w:val="both"/>
        <w:rPr>
          <w:rFonts w:ascii="Times New Roman" w:hAnsi="Times New Roman" w:cs="Times New Roman"/>
          <w:sz w:val="24"/>
          <w:szCs w:val="24"/>
        </w:rPr>
      </w:pPr>
      <w:r w:rsidRPr="009F4D11">
        <w:rPr>
          <w:rFonts w:ascii="Times New Roman" w:hAnsi="Times New Roman" w:cs="Times New Roman"/>
          <w:sz w:val="24"/>
          <w:szCs w:val="24"/>
        </w:rPr>
        <w:t xml:space="preserve">Obs.1: a certidão em nome de pessoa jurídica poderá ser emitida no link: </w:t>
      </w:r>
      <w:hyperlink r:id="rId11" w:history="1">
        <w:r w:rsidRPr="009F4D11">
          <w:rPr>
            <w:rStyle w:val="Hyperlink"/>
            <w:rFonts w:ascii="Times New Roman" w:hAnsi="Times New Roman" w:cs="Times New Roman"/>
            <w:sz w:val="24"/>
            <w:szCs w:val="24"/>
          </w:rPr>
          <w:t>https://solucoes.receita.fazenda.gov.br/Servicos/certidaointernet/PJ/Emitir</w:t>
        </w:r>
      </w:hyperlink>
      <w:r w:rsidRPr="009F4D11">
        <w:rPr>
          <w:rFonts w:ascii="Times New Roman" w:hAnsi="Times New Roman" w:cs="Times New Roman"/>
          <w:sz w:val="24"/>
          <w:szCs w:val="24"/>
        </w:rPr>
        <w:t>.</w:t>
      </w:r>
      <w:r w:rsidRPr="009F4D11">
        <w:rPr>
          <w:rFonts w:ascii="Times New Roman" w:hAnsi="Times New Roman" w:cs="Times New Roman"/>
          <w:sz w:val="24"/>
          <w:szCs w:val="24"/>
        </w:rPr>
        <w:t xml:space="preserve"> </w:t>
      </w:r>
    </w:p>
    <w:p w14:paraId="4C233D72" w14:textId="77777777" w:rsidR="00914165" w:rsidRPr="009F4D11" w:rsidRDefault="00914165" w:rsidP="00403EC0">
      <w:pPr>
        <w:autoSpaceDE w:val="0"/>
        <w:autoSpaceDN w:val="0"/>
        <w:adjustRightInd w:val="0"/>
        <w:spacing w:after="0" w:line="360" w:lineRule="auto"/>
        <w:jc w:val="both"/>
        <w:rPr>
          <w:rFonts w:ascii="Times New Roman" w:hAnsi="Times New Roman" w:cs="Times New Roman"/>
          <w:sz w:val="24"/>
          <w:szCs w:val="24"/>
        </w:rPr>
      </w:pPr>
      <w:r w:rsidRPr="009F4D11">
        <w:rPr>
          <w:rFonts w:ascii="Times New Roman" w:hAnsi="Times New Roman" w:cs="Times New Roman"/>
          <w:sz w:val="24"/>
          <w:szCs w:val="24"/>
        </w:rPr>
        <w:t xml:space="preserve">Obs.2: a certidão em nome de pessoa física poderá ser emitida no link: </w:t>
      </w:r>
      <w:hyperlink r:id="rId12" w:history="1">
        <w:r w:rsidRPr="009F4D11">
          <w:rPr>
            <w:rStyle w:val="Hyperlink"/>
            <w:rFonts w:ascii="Times New Roman" w:hAnsi="Times New Roman" w:cs="Times New Roman"/>
            <w:sz w:val="24"/>
            <w:szCs w:val="24"/>
          </w:rPr>
          <w:t>https://solucoes.receita.fazenda.gov.br/Servicos/certidaointernet/PF/Emitir</w:t>
        </w:r>
      </w:hyperlink>
      <w:r w:rsidRPr="009F4D11">
        <w:rPr>
          <w:rFonts w:ascii="Times New Roman" w:hAnsi="Times New Roman" w:cs="Times New Roman"/>
          <w:sz w:val="24"/>
          <w:szCs w:val="24"/>
        </w:rPr>
        <w:t>.</w:t>
      </w:r>
      <w:r w:rsidRPr="009F4D11">
        <w:rPr>
          <w:rFonts w:ascii="Times New Roman" w:hAnsi="Times New Roman" w:cs="Times New Roman"/>
          <w:sz w:val="24"/>
          <w:szCs w:val="24"/>
        </w:rPr>
        <w:t xml:space="preserve"> </w:t>
      </w:r>
    </w:p>
    <w:p w14:paraId="7F7EE3C1" w14:textId="0B1B2716" w:rsidR="00914165" w:rsidRPr="009F4D11" w:rsidRDefault="00914165"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sz w:val="24"/>
          <w:szCs w:val="24"/>
        </w:rPr>
        <w:lastRenderedPageBreak/>
        <w:t xml:space="preserve">Obs.3: a referida certidão é a mesma solicitada no item </w:t>
      </w:r>
      <w:r w:rsidRPr="009F4D11">
        <w:rPr>
          <w:rFonts w:ascii="Times New Roman" w:hAnsi="Times New Roman" w:cs="Times New Roman"/>
          <w:sz w:val="24"/>
          <w:szCs w:val="24"/>
        </w:rPr>
        <w:t>III</w:t>
      </w:r>
      <w:r w:rsidRPr="009F4D11">
        <w:rPr>
          <w:rFonts w:ascii="Times New Roman" w:hAnsi="Times New Roman" w:cs="Times New Roman"/>
          <w:sz w:val="24"/>
          <w:szCs w:val="24"/>
        </w:rPr>
        <w:t>.1, logo, com relação ao incorporador, se for o caso, não será preciso apresentar novamente.</w:t>
      </w:r>
    </w:p>
    <w:p w14:paraId="58A40B59" w14:textId="77777777" w:rsidR="00914165" w:rsidRPr="009F4D11" w:rsidRDefault="00914165" w:rsidP="00403EC0">
      <w:pPr>
        <w:autoSpaceDE w:val="0"/>
        <w:autoSpaceDN w:val="0"/>
        <w:adjustRightInd w:val="0"/>
        <w:spacing w:after="0" w:line="360" w:lineRule="auto"/>
        <w:jc w:val="both"/>
        <w:rPr>
          <w:rFonts w:ascii="Times New Roman" w:hAnsi="Times New Roman" w:cs="Times New Roman"/>
          <w:color w:val="000000"/>
          <w:sz w:val="24"/>
          <w:szCs w:val="24"/>
        </w:rPr>
      </w:pPr>
    </w:p>
    <w:p w14:paraId="2C870BC3" w14:textId="31BB485A" w:rsidR="00795B67" w:rsidRPr="009F4D11" w:rsidRDefault="00541ED8"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III.</w:t>
      </w:r>
      <w:r w:rsidR="00914165" w:rsidRPr="009F4D11">
        <w:rPr>
          <w:rFonts w:ascii="Times New Roman" w:hAnsi="Times New Roman" w:cs="Times New Roman"/>
          <w:color w:val="000000"/>
          <w:sz w:val="24"/>
          <w:szCs w:val="24"/>
        </w:rPr>
        <w:t>5</w:t>
      </w:r>
      <w:r w:rsidR="00795B67" w:rsidRPr="009F4D11">
        <w:rPr>
          <w:rFonts w:ascii="Times New Roman" w:hAnsi="Times New Roman" w:cs="Times New Roman"/>
          <w:color w:val="000000"/>
          <w:sz w:val="24"/>
          <w:szCs w:val="24"/>
        </w:rPr>
        <w:t xml:space="preserve"> </w:t>
      </w:r>
      <w:r w:rsidR="00795B67" w:rsidRPr="009F4D11">
        <w:rPr>
          <w:rFonts w:ascii="Times New Roman" w:hAnsi="Times New Roman" w:cs="Times New Roman"/>
          <w:color w:val="000000"/>
          <w:sz w:val="24"/>
          <w:szCs w:val="24"/>
          <w:u w:val="single"/>
        </w:rPr>
        <w:t>Registro de Imóveis</w:t>
      </w:r>
      <w:r w:rsidR="00795B67" w:rsidRPr="009F4D11">
        <w:rPr>
          <w:rFonts w:ascii="Times New Roman" w:hAnsi="Times New Roman" w:cs="Times New Roman"/>
          <w:color w:val="000000"/>
          <w:sz w:val="24"/>
          <w:szCs w:val="24"/>
        </w:rPr>
        <w:t xml:space="preserve"> (art. 32, b e c, da Lei nº 4.591/64):</w:t>
      </w:r>
    </w:p>
    <w:p w14:paraId="53DAF222" w14:textId="77777777"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1) negativa de ônus e ações;</w:t>
      </w:r>
    </w:p>
    <w:p w14:paraId="1187E855" w14:textId="60715369"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2) </w:t>
      </w:r>
      <w:r w:rsidR="00914165" w:rsidRPr="009F4D11">
        <w:rPr>
          <w:rFonts w:ascii="Times New Roman" w:hAnsi="Times New Roman" w:cs="Times New Roman"/>
          <w:color w:val="000000"/>
          <w:sz w:val="24"/>
          <w:szCs w:val="24"/>
        </w:rPr>
        <w:t xml:space="preserve">Certidão atualizada do imóvel e </w:t>
      </w:r>
      <w:r w:rsidRPr="009F4D11">
        <w:rPr>
          <w:rFonts w:ascii="Times New Roman" w:hAnsi="Times New Roman" w:cs="Times New Roman"/>
          <w:color w:val="000000"/>
          <w:sz w:val="24"/>
          <w:szCs w:val="24"/>
        </w:rPr>
        <w:t xml:space="preserve">histórico </w:t>
      </w:r>
      <w:proofErr w:type="spellStart"/>
      <w:r w:rsidRPr="009F4D11">
        <w:rPr>
          <w:rFonts w:ascii="Times New Roman" w:hAnsi="Times New Roman" w:cs="Times New Roman"/>
          <w:color w:val="000000"/>
          <w:sz w:val="24"/>
          <w:szCs w:val="24"/>
        </w:rPr>
        <w:t>vintenário</w:t>
      </w:r>
      <w:proofErr w:type="spellEnd"/>
      <w:r w:rsidR="00914165" w:rsidRPr="009F4D11">
        <w:rPr>
          <w:rFonts w:ascii="Times New Roman" w:hAnsi="Times New Roman" w:cs="Times New Roman"/>
          <w:color w:val="000000"/>
          <w:sz w:val="24"/>
          <w:szCs w:val="24"/>
        </w:rPr>
        <w:t xml:space="preserve"> </w:t>
      </w:r>
      <w:r w:rsidR="00914165" w:rsidRPr="009F4D11">
        <w:rPr>
          <w:rFonts w:ascii="Times New Roman" w:hAnsi="Times New Roman" w:cs="Times New Roman"/>
          <w:b/>
          <w:bCs/>
          <w:i/>
          <w:iCs/>
          <w:color w:val="000000"/>
          <w:sz w:val="24"/>
          <w:szCs w:val="24"/>
        </w:rPr>
        <w:t>(art. 32, c, da Lei nº 4.591/64)</w:t>
      </w:r>
      <w:r w:rsidRPr="009F4D11">
        <w:rPr>
          <w:rFonts w:ascii="Times New Roman" w:hAnsi="Times New Roman" w:cs="Times New Roman"/>
          <w:color w:val="000000"/>
          <w:sz w:val="24"/>
          <w:szCs w:val="24"/>
        </w:rPr>
        <w:t>;</w:t>
      </w:r>
    </w:p>
    <w:p w14:paraId="300FAACC" w14:textId="77777777" w:rsidR="00914165" w:rsidRPr="009F4D11" w:rsidRDefault="00914165" w:rsidP="00403EC0">
      <w:pPr>
        <w:autoSpaceDE w:val="0"/>
        <w:autoSpaceDN w:val="0"/>
        <w:adjustRightInd w:val="0"/>
        <w:spacing w:after="0" w:line="360" w:lineRule="auto"/>
        <w:jc w:val="both"/>
        <w:rPr>
          <w:rFonts w:ascii="Times New Roman" w:hAnsi="Times New Roman" w:cs="Times New Roman"/>
          <w:color w:val="000000"/>
          <w:sz w:val="24"/>
          <w:szCs w:val="24"/>
        </w:rPr>
      </w:pPr>
    </w:p>
    <w:p w14:paraId="25E8C086" w14:textId="6A7DA682" w:rsidR="00795B67" w:rsidRPr="009F4D11" w:rsidRDefault="00541ED8"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III.</w:t>
      </w:r>
      <w:r w:rsidR="00914165" w:rsidRPr="009F4D11">
        <w:rPr>
          <w:rFonts w:ascii="Times New Roman" w:hAnsi="Times New Roman" w:cs="Times New Roman"/>
          <w:color w:val="000000"/>
          <w:sz w:val="24"/>
          <w:szCs w:val="24"/>
        </w:rPr>
        <w:t>6</w:t>
      </w:r>
      <w:r w:rsidR="00795B67" w:rsidRPr="009F4D11">
        <w:rPr>
          <w:rFonts w:ascii="Times New Roman" w:hAnsi="Times New Roman" w:cs="Times New Roman"/>
          <w:color w:val="000000"/>
          <w:sz w:val="24"/>
          <w:szCs w:val="24"/>
        </w:rPr>
        <w:t xml:space="preserve">) </w:t>
      </w:r>
      <w:r w:rsidR="00795B67" w:rsidRPr="009F4D11">
        <w:rPr>
          <w:rFonts w:ascii="Times New Roman" w:hAnsi="Times New Roman" w:cs="Times New Roman"/>
          <w:color w:val="000000"/>
          <w:sz w:val="24"/>
          <w:szCs w:val="24"/>
          <w:u w:val="single"/>
        </w:rPr>
        <w:t>Tabelionato de Protesto de Títulos</w:t>
      </w:r>
      <w:r w:rsidR="00795B67" w:rsidRPr="009F4D11">
        <w:rPr>
          <w:rFonts w:ascii="Times New Roman" w:hAnsi="Times New Roman" w:cs="Times New Roman"/>
          <w:color w:val="000000"/>
          <w:sz w:val="24"/>
          <w:szCs w:val="24"/>
        </w:rPr>
        <w:t xml:space="preserve"> (art. 32, b, da Lei nº 4.591/64): negativa de protesto de títulos;</w:t>
      </w:r>
    </w:p>
    <w:p w14:paraId="023F13A2" w14:textId="77777777" w:rsidR="004A6358" w:rsidRPr="009F4D11" w:rsidRDefault="004A6358" w:rsidP="00403EC0">
      <w:pPr>
        <w:autoSpaceDE w:val="0"/>
        <w:autoSpaceDN w:val="0"/>
        <w:adjustRightInd w:val="0"/>
        <w:spacing w:after="0" w:line="360" w:lineRule="auto"/>
        <w:jc w:val="both"/>
        <w:rPr>
          <w:rFonts w:ascii="Times New Roman" w:hAnsi="Times New Roman" w:cs="Times New Roman"/>
          <w:color w:val="000000"/>
          <w:sz w:val="24"/>
          <w:szCs w:val="24"/>
        </w:rPr>
      </w:pPr>
    </w:p>
    <w:p w14:paraId="7622C5D5" w14:textId="5AA802CA"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V – </w:t>
      </w:r>
      <w:r w:rsidR="00C83E24" w:rsidRPr="009F4D11">
        <w:rPr>
          <w:rFonts w:ascii="Times New Roman" w:hAnsi="Times New Roman" w:cs="Times New Roman"/>
          <w:b/>
          <w:bCs/>
          <w:i/>
          <w:iCs/>
          <w:color w:val="000000"/>
          <w:sz w:val="24"/>
          <w:szCs w:val="24"/>
        </w:rPr>
        <w:t>Projeto</w:t>
      </w:r>
      <w:r w:rsidRPr="009F4D11">
        <w:rPr>
          <w:rFonts w:ascii="Times New Roman" w:hAnsi="Times New Roman" w:cs="Times New Roman"/>
          <w:b/>
          <w:bCs/>
          <w:i/>
          <w:iCs/>
          <w:color w:val="000000"/>
          <w:sz w:val="24"/>
          <w:szCs w:val="24"/>
        </w:rPr>
        <w:t xml:space="preserve"> arquitetônico de construção </w:t>
      </w:r>
      <w:r w:rsidRPr="009F4D11">
        <w:rPr>
          <w:rFonts w:ascii="Times New Roman" w:hAnsi="Times New Roman" w:cs="Times New Roman"/>
          <w:b/>
          <w:bCs/>
          <w:i/>
          <w:iCs/>
          <w:color w:val="000000"/>
          <w:sz w:val="24"/>
          <w:szCs w:val="24"/>
          <w:u w:val="single"/>
        </w:rPr>
        <w:t>devidamente aprovado pelas autoridades</w:t>
      </w:r>
      <w:r w:rsidR="00BB0DF0" w:rsidRPr="009F4D11">
        <w:rPr>
          <w:rFonts w:ascii="Times New Roman" w:hAnsi="Times New Roman" w:cs="Times New Roman"/>
          <w:b/>
          <w:bCs/>
          <w:i/>
          <w:iCs/>
          <w:color w:val="000000"/>
          <w:sz w:val="24"/>
          <w:szCs w:val="24"/>
          <w:u w:val="single"/>
        </w:rPr>
        <w:t xml:space="preserve"> </w:t>
      </w:r>
      <w:r w:rsidRPr="009F4D11">
        <w:rPr>
          <w:rFonts w:ascii="Times New Roman" w:hAnsi="Times New Roman" w:cs="Times New Roman"/>
          <w:b/>
          <w:bCs/>
          <w:i/>
          <w:iCs/>
          <w:color w:val="000000"/>
          <w:sz w:val="24"/>
          <w:szCs w:val="24"/>
        </w:rPr>
        <w:t>competentes e assinado pelo profissional responsável, juntamente com o proprietário</w:t>
      </w:r>
      <w:r w:rsidRPr="009F4D11">
        <w:rPr>
          <w:rFonts w:ascii="Times New Roman" w:hAnsi="Times New Roman" w:cs="Times New Roman"/>
          <w:color w:val="000000"/>
          <w:sz w:val="24"/>
          <w:szCs w:val="24"/>
        </w:rPr>
        <w:t xml:space="preserve">, contendo o seguinte (art. 32, d, da Lei nº 4.591/64, </w:t>
      </w:r>
      <w:r w:rsidRPr="009F4D11">
        <w:rPr>
          <w:rFonts w:ascii="Times New Roman" w:hAnsi="Times New Roman" w:cs="Times New Roman"/>
          <w:b/>
          <w:bCs/>
          <w:i/>
          <w:iCs/>
          <w:color w:val="000000"/>
          <w:sz w:val="24"/>
          <w:szCs w:val="24"/>
          <w:u w:val="single"/>
        </w:rPr>
        <w:t>e quadros I, II, III, IV, V, VI, VII e VIII da ABNT – NBR nº</w:t>
      </w:r>
      <w:r w:rsidR="004A6358" w:rsidRPr="009F4D11">
        <w:rPr>
          <w:rFonts w:ascii="Times New Roman" w:hAnsi="Times New Roman" w:cs="Times New Roman"/>
          <w:b/>
          <w:bCs/>
          <w:i/>
          <w:iCs/>
          <w:color w:val="000000"/>
          <w:sz w:val="24"/>
          <w:szCs w:val="24"/>
          <w:u w:val="single"/>
        </w:rPr>
        <w:t xml:space="preserve"> </w:t>
      </w:r>
      <w:r w:rsidRPr="009F4D11">
        <w:rPr>
          <w:rFonts w:ascii="Times New Roman" w:hAnsi="Times New Roman" w:cs="Times New Roman"/>
          <w:b/>
          <w:bCs/>
          <w:i/>
          <w:iCs/>
          <w:color w:val="000000"/>
          <w:sz w:val="24"/>
          <w:szCs w:val="24"/>
          <w:u w:val="single"/>
        </w:rPr>
        <w:t>12.721</w:t>
      </w:r>
      <w:r w:rsidRPr="009F4D11">
        <w:rPr>
          <w:rFonts w:ascii="Times New Roman" w:hAnsi="Times New Roman" w:cs="Times New Roman"/>
          <w:color w:val="000000"/>
          <w:sz w:val="24"/>
          <w:szCs w:val="24"/>
        </w:rPr>
        <w:t>):</w:t>
      </w:r>
    </w:p>
    <w:p w14:paraId="2F0C8161" w14:textId="77777777"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a) cálculo das áreas das edificações, discriminando, além da global, a das partes comuns e indicando, para cada tipo de unidade a respectiva metragem de área construída (art. 32, e, da Lei nº 4.591/64);</w:t>
      </w:r>
    </w:p>
    <w:p w14:paraId="0DCC299A" w14:textId="77777777"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b) memorial descritivo das especificações da obra projetada, segundo modelo a que se refere o inc. IV do art. 53 da Lei nº 4.591/64. Este documento descreve todo o edifício, inclusive a área do terreno, subsolo, térreo, estacionamentos, pavimentos, fundações, tipo de material, acabamentos, acessos, dentre outros (art. 32, g, da Lei nº 4.591/64);</w:t>
      </w:r>
    </w:p>
    <w:p w14:paraId="6C64B7BC" w14:textId="77777777"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c) avaliação do custo global da obra, atualizada à data do arquivamento, calculada de acordo com a norma do inc. III do art. 53 da Lei nº 4.591/64, com base nos custos unitários referidos no art. 54, discriminando-se, também, o custo de construção de cada unidade, devidamente</w:t>
      </w:r>
      <w:r w:rsidR="009511B0" w:rsidRPr="009F4D11">
        <w:rPr>
          <w:rFonts w:ascii="Times New Roman" w:hAnsi="Times New Roman" w:cs="Times New Roman"/>
          <w:color w:val="000000"/>
          <w:sz w:val="24"/>
          <w:szCs w:val="24"/>
        </w:rPr>
        <w:t xml:space="preserve"> </w:t>
      </w:r>
      <w:r w:rsidRPr="009F4D11">
        <w:rPr>
          <w:rFonts w:ascii="Times New Roman" w:hAnsi="Times New Roman" w:cs="Times New Roman"/>
          <w:color w:val="000000"/>
          <w:sz w:val="24"/>
          <w:szCs w:val="24"/>
        </w:rPr>
        <w:t>autenticada pelo profissional responsável pela obra (art. 32, h, da Lei nº 4.591/64);</w:t>
      </w:r>
    </w:p>
    <w:p w14:paraId="6EE98960" w14:textId="77777777" w:rsidR="004A6358" w:rsidRPr="009F4D11" w:rsidRDefault="004A6358" w:rsidP="00403EC0">
      <w:pPr>
        <w:autoSpaceDE w:val="0"/>
        <w:autoSpaceDN w:val="0"/>
        <w:adjustRightInd w:val="0"/>
        <w:spacing w:after="0" w:line="360" w:lineRule="auto"/>
        <w:jc w:val="both"/>
        <w:rPr>
          <w:rFonts w:ascii="Times New Roman" w:hAnsi="Times New Roman" w:cs="Times New Roman"/>
          <w:color w:val="000000"/>
          <w:sz w:val="24"/>
          <w:szCs w:val="24"/>
        </w:rPr>
      </w:pPr>
    </w:p>
    <w:p w14:paraId="39E32846" w14:textId="17441FCB"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VI – </w:t>
      </w:r>
      <w:r w:rsidR="00C83E24" w:rsidRPr="009F4D11">
        <w:rPr>
          <w:rFonts w:ascii="Times New Roman" w:hAnsi="Times New Roman" w:cs="Times New Roman"/>
          <w:b/>
          <w:bCs/>
          <w:i/>
          <w:iCs/>
          <w:color w:val="000000"/>
          <w:sz w:val="24"/>
          <w:szCs w:val="24"/>
        </w:rPr>
        <w:t>Discriminações</w:t>
      </w:r>
      <w:r w:rsidRPr="009F4D11">
        <w:rPr>
          <w:rFonts w:ascii="Times New Roman" w:hAnsi="Times New Roman" w:cs="Times New Roman"/>
          <w:b/>
          <w:bCs/>
          <w:i/>
          <w:iCs/>
          <w:color w:val="000000"/>
          <w:sz w:val="24"/>
          <w:szCs w:val="24"/>
        </w:rPr>
        <w:t xml:space="preserve"> das frações ideais de terreno com as unidades autônomas que a elas</w:t>
      </w:r>
      <w:r w:rsidR="00BB0DF0" w:rsidRPr="009F4D11">
        <w:rPr>
          <w:rFonts w:ascii="Times New Roman" w:hAnsi="Times New Roman" w:cs="Times New Roman"/>
          <w:b/>
          <w:bCs/>
          <w:i/>
          <w:iCs/>
          <w:color w:val="000000"/>
          <w:sz w:val="24"/>
          <w:szCs w:val="24"/>
        </w:rPr>
        <w:t xml:space="preserve"> </w:t>
      </w:r>
      <w:r w:rsidRPr="009F4D11">
        <w:rPr>
          <w:rFonts w:ascii="Times New Roman" w:hAnsi="Times New Roman" w:cs="Times New Roman"/>
          <w:b/>
          <w:bCs/>
          <w:i/>
          <w:iCs/>
          <w:color w:val="000000"/>
          <w:sz w:val="24"/>
          <w:szCs w:val="24"/>
        </w:rPr>
        <w:t>corresponderão</w:t>
      </w:r>
      <w:r w:rsidRPr="009F4D11">
        <w:rPr>
          <w:rFonts w:ascii="Times New Roman" w:hAnsi="Times New Roman" w:cs="Times New Roman"/>
          <w:color w:val="000000"/>
          <w:sz w:val="24"/>
          <w:szCs w:val="24"/>
        </w:rPr>
        <w:t xml:space="preserve"> (art. 32, i, da Lei nº 4.591/64);</w:t>
      </w:r>
    </w:p>
    <w:p w14:paraId="5A8CD959" w14:textId="77777777" w:rsidR="004A6358" w:rsidRPr="009F4D11" w:rsidRDefault="004A6358" w:rsidP="00403EC0">
      <w:pPr>
        <w:autoSpaceDE w:val="0"/>
        <w:autoSpaceDN w:val="0"/>
        <w:adjustRightInd w:val="0"/>
        <w:spacing w:after="0" w:line="360" w:lineRule="auto"/>
        <w:jc w:val="both"/>
        <w:rPr>
          <w:rFonts w:ascii="Times New Roman" w:hAnsi="Times New Roman" w:cs="Times New Roman"/>
          <w:color w:val="000000"/>
          <w:sz w:val="24"/>
          <w:szCs w:val="24"/>
        </w:rPr>
      </w:pPr>
    </w:p>
    <w:p w14:paraId="687B15F4" w14:textId="12EC5D09"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VII – </w:t>
      </w:r>
      <w:r w:rsidR="00C83E24" w:rsidRPr="009F4D11">
        <w:rPr>
          <w:rFonts w:ascii="Times New Roman" w:hAnsi="Times New Roman" w:cs="Times New Roman"/>
          <w:b/>
          <w:bCs/>
          <w:i/>
          <w:iCs/>
          <w:color w:val="000000"/>
          <w:sz w:val="24"/>
          <w:szCs w:val="24"/>
        </w:rPr>
        <w:t>M</w:t>
      </w:r>
      <w:r w:rsidRPr="009F4D11">
        <w:rPr>
          <w:rFonts w:ascii="Times New Roman" w:hAnsi="Times New Roman" w:cs="Times New Roman"/>
          <w:b/>
          <w:bCs/>
          <w:i/>
          <w:iCs/>
          <w:color w:val="000000"/>
          <w:sz w:val="24"/>
          <w:szCs w:val="24"/>
        </w:rPr>
        <w:t>inuta da futura convenção de condomínio</w:t>
      </w:r>
      <w:r w:rsidRPr="009F4D11">
        <w:rPr>
          <w:rFonts w:ascii="Times New Roman" w:hAnsi="Times New Roman" w:cs="Times New Roman"/>
          <w:color w:val="000000"/>
          <w:sz w:val="24"/>
          <w:szCs w:val="24"/>
        </w:rPr>
        <w:t xml:space="preserve"> (art. 9º da Lei nº 4.591/64) que regerá a edificação ou o conjunto de edificações, contendo a individuação das unidades e a caracterização das áreas de uso comum, além das normas gerais do condomínio (art. 32, j, da Lei nº 4.591/64);</w:t>
      </w:r>
    </w:p>
    <w:p w14:paraId="55061DB0" w14:textId="77777777" w:rsidR="004A6358" w:rsidRPr="009F4D11" w:rsidRDefault="004A6358" w:rsidP="00403EC0">
      <w:pPr>
        <w:autoSpaceDE w:val="0"/>
        <w:autoSpaceDN w:val="0"/>
        <w:adjustRightInd w:val="0"/>
        <w:spacing w:after="0" w:line="360" w:lineRule="auto"/>
        <w:jc w:val="both"/>
        <w:rPr>
          <w:rFonts w:ascii="Times New Roman" w:hAnsi="Times New Roman" w:cs="Times New Roman"/>
          <w:color w:val="000000"/>
          <w:sz w:val="24"/>
          <w:szCs w:val="24"/>
        </w:rPr>
      </w:pPr>
    </w:p>
    <w:p w14:paraId="32A8E2E1" w14:textId="43E81675"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VIII – </w:t>
      </w:r>
      <w:r w:rsidR="00C83E24" w:rsidRPr="009F4D11">
        <w:rPr>
          <w:rFonts w:ascii="Times New Roman" w:hAnsi="Times New Roman" w:cs="Times New Roman"/>
          <w:color w:val="000000"/>
          <w:sz w:val="24"/>
          <w:szCs w:val="24"/>
        </w:rPr>
        <w:t>D</w:t>
      </w:r>
      <w:r w:rsidRPr="009F4D11">
        <w:rPr>
          <w:rFonts w:ascii="Times New Roman" w:hAnsi="Times New Roman" w:cs="Times New Roman"/>
          <w:b/>
          <w:bCs/>
          <w:i/>
          <w:iCs/>
          <w:color w:val="000000"/>
          <w:sz w:val="24"/>
          <w:szCs w:val="24"/>
        </w:rPr>
        <w:t>eclaração em que se defina a parcela do preço de que trata o art. 39, II, da Lei de</w:t>
      </w:r>
      <w:r w:rsidR="00BB0DF0" w:rsidRPr="009F4D11">
        <w:rPr>
          <w:rFonts w:ascii="Times New Roman" w:hAnsi="Times New Roman" w:cs="Times New Roman"/>
          <w:b/>
          <w:bCs/>
          <w:i/>
          <w:iCs/>
          <w:color w:val="000000"/>
          <w:sz w:val="24"/>
          <w:szCs w:val="24"/>
        </w:rPr>
        <w:t xml:space="preserve"> </w:t>
      </w:r>
      <w:r w:rsidRPr="009F4D11">
        <w:rPr>
          <w:rFonts w:ascii="Times New Roman" w:hAnsi="Times New Roman" w:cs="Times New Roman"/>
          <w:b/>
          <w:bCs/>
          <w:i/>
          <w:iCs/>
          <w:color w:val="000000"/>
          <w:sz w:val="24"/>
          <w:szCs w:val="24"/>
        </w:rPr>
        <w:t>Condomínio e Incorporação</w:t>
      </w:r>
      <w:r w:rsidRPr="009F4D11">
        <w:rPr>
          <w:rFonts w:ascii="Times New Roman" w:hAnsi="Times New Roman" w:cs="Times New Roman"/>
          <w:color w:val="000000"/>
          <w:sz w:val="24"/>
          <w:szCs w:val="24"/>
        </w:rPr>
        <w:t xml:space="preserve"> (art. 32, l, da Lei nº 4.591/64);</w:t>
      </w:r>
    </w:p>
    <w:p w14:paraId="1414AE47" w14:textId="77777777" w:rsidR="00795B67" w:rsidRPr="009F4D11" w:rsidRDefault="00795B67" w:rsidP="00403EC0">
      <w:pPr>
        <w:autoSpaceDE w:val="0"/>
        <w:autoSpaceDN w:val="0"/>
        <w:adjustRightInd w:val="0"/>
        <w:spacing w:after="0" w:line="360" w:lineRule="auto"/>
        <w:jc w:val="both"/>
        <w:rPr>
          <w:rFonts w:ascii="Times New Roman" w:hAnsi="Times New Roman" w:cs="Times New Roman"/>
          <w:color w:val="FFFFFF"/>
          <w:sz w:val="24"/>
          <w:szCs w:val="24"/>
        </w:rPr>
      </w:pPr>
      <w:r w:rsidRPr="009F4D11">
        <w:rPr>
          <w:rFonts w:ascii="Times New Roman" w:hAnsi="Times New Roman" w:cs="Times New Roman"/>
          <w:color w:val="FFFFFF"/>
          <w:sz w:val="24"/>
          <w:szCs w:val="24"/>
        </w:rPr>
        <w:t>223</w:t>
      </w:r>
    </w:p>
    <w:p w14:paraId="460E6C24" w14:textId="0915F971"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lastRenderedPageBreak/>
        <w:t xml:space="preserve">IX – </w:t>
      </w:r>
      <w:r w:rsidR="00C83E24" w:rsidRPr="009F4D11">
        <w:rPr>
          <w:rFonts w:ascii="Times New Roman" w:hAnsi="Times New Roman" w:cs="Times New Roman"/>
          <w:color w:val="000000"/>
          <w:sz w:val="24"/>
          <w:szCs w:val="24"/>
        </w:rPr>
        <w:t>Certidão</w:t>
      </w:r>
      <w:r w:rsidRPr="009F4D11">
        <w:rPr>
          <w:rFonts w:ascii="Times New Roman" w:hAnsi="Times New Roman" w:cs="Times New Roman"/>
          <w:color w:val="000000"/>
          <w:sz w:val="24"/>
          <w:szCs w:val="24"/>
        </w:rPr>
        <w:t xml:space="preserve"> de </w:t>
      </w:r>
      <w:r w:rsidRPr="009F4D11">
        <w:rPr>
          <w:rFonts w:ascii="Times New Roman" w:hAnsi="Times New Roman" w:cs="Times New Roman"/>
          <w:b/>
          <w:bCs/>
          <w:i/>
          <w:iCs/>
          <w:color w:val="000000"/>
          <w:sz w:val="24"/>
          <w:szCs w:val="24"/>
        </w:rPr>
        <w:t>instrumento público de mandato quando o incorporador não for o</w:t>
      </w:r>
      <w:r w:rsidR="00BB0DF0" w:rsidRPr="009F4D11">
        <w:rPr>
          <w:rFonts w:ascii="Times New Roman" w:hAnsi="Times New Roman" w:cs="Times New Roman"/>
          <w:b/>
          <w:bCs/>
          <w:i/>
          <w:iCs/>
          <w:color w:val="000000"/>
          <w:sz w:val="24"/>
          <w:szCs w:val="24"/>
        </w:rPr>
        <w:t xml:space="preserve"> </w:t>
      </w:r>
      <w:r w:rsidRPr="009F4D11">
        <w:rPr>
          <w:rFonts w:ascii="Times New Roman" w:hAnsi="Times New Roman" w:cs="Times New Roman"/>
          <w:b/>
          <w:bCs/>
          <w:i/>
          <w:iCs/>
          <w:color w:val="000000"/>
          <w:sz w:val="24"/>
          <w:szCs w:val="24"/>
        </w:rPr>
        <w:t>proprietário</w:t>
      </w:r>
      <w:r w:rsidRPr="009F4D11">
        <w:rPr>
          <w:rFonts w:ascii="Times New Roman" w:hAnsi="Times New Roman" w:cs="Times New Roman"/>
          <w:color w:val="000000"/>
          <w:sz w:val="24"/>
          <w:szCs w:val="24"/>
        </w:rPr>
        <w:t>. Ocorre que o proprietário outorga ao construtor, neste caso, o incorporador, poderes para a alienação de frações ideais do terreno (art. 31, § 1º, c/c o art. 32, m, da Lei nº 4.591/64);</w:t>
      </w:r>
    </w:p>
    <w:p w14:paraId="0BDC579A" w14:textId="77777777" w:rsidR="00BB0DF0" w:rsidRPr="009F4D11" w:rsidRDefault="00BB0DF0" w:rsidP="00403EC0">
      <w:pPr>
        <w:autoSpaceDE w:val="0"/>
        <w:autoSpaceDN w:val="0"/>
        <w:adjustRightInd w:val="0"/>
        <w:spacing w:after="0" w:line="360" w:lineRule="auto"/>
        <w:jc w:val="both"/>
        <w:rPr>
          <w:rFonts w:ascii="Times New Roman" w:hAnsi="Times New Roman" w:cs="Times New Roman"/>
          <w:color w:val="000000"/>
          <w:sz w:val="24"/>
          <w:szCs w:val="24"/>
        </w:rPr>
      </w:pPr>
    </w:p>
    <w:p w14:paraId="32577CDE" w14:textId="108FAFC4"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X – </w:t>
      </w:r>
      <w:r w:rsidR="00C83E24" w:rsidRPr="009F4D11">
        <w:rPr>
          <w:rFonts w:ascii="Times New Roman" w:hAnsi="Times New Roman" w:cs="Times New Roman"/>
          <w:b/>
          <w:bCs/>
          <w:i/>
          <w:iCs/>
          <w:color w:val="000000"/>
          <w:sz w:val="24"/>
          <w:szCs w:val="24"/>
        </w:rPr>
        <w:t>Declaração</w:t>
      </w:r>
      <w:r w:rsidRPr="009F4D11">
        <w:rPr>
          <w:rFonts w:ascii="Times New Roman" w:hAnsi="Times New Roman" w:cs="Times New Roman"/>
          <w:b/>
          <w:bCs/>
          <w:i/>
          <w:iCs/>
          <w:color w:val="000000"/>
          <w:sz w:val="24"/>
          <w:szCs w:val="24"/>
        </w:rPr>
        <w:t xml:space="preserve"> expressa em que se fixe se o empreendimento está ou não sujeito </w:t>
      </w:r>
      <w:r w:rsidR="00C83E24" w:rsidRPr="009F4D11">
        <w:rPr>
          <w:rFonts w:ascii="Times New Roman" w:hAnsi="Times New Roman" w:cs="Times New Roman"/>
          <w:b/>
          <w:bCs/>
          <w:i/>
          <w:iCs/>
          <w:color w:val="000000"/>
          <w:sz w:val="24"/>
          <w:szCs w:val="24"/>
        </w:rPr>
        <w:t>a</w:t>
      </w:r>
      <w:r w:rsidRPr="009F4D11">
        <w:rPr>
          <w:rFonts w:ascii="Times New Roman" w:hAnsi="Times New Roman" w:cs="Times New Roman"/>
          <w:b/>
          <w:bCs/>
          <w:i/>
          <w:iCs/>
          <w:color w:val="000000"/>
          <w:sz w:val="24"/>
          <w:szCs w:val="24"/>
        </w:rPr>
        <w:t xml:space="preserve"> prazo de carência – 180 dias</w:t>
      </w:r>
      <w:r w:rsidRPr="009F4D11">
        <w:rPr>
          <w:rFonts w:ascii="Times New Roman" w:hAnsi="Times New Roman" w:cs="Times New Roman"/>
          <w:color w:val="000000"/>
          <w:sz w:val="24"/>
          <w:szCs w:val="24"/>
        </w:rPr>
        <w:t xml:space="preserve"> (art. 32, n, da Lei nº 4.591/64);</w:t>
      </w:r>
    </w:p>
    <w:p w14:paraId="2E87FC63" w14:textId="77777777" w:rsidR="00BB0DF0" w:rsidRPr="009F4D11" w:rsidRDefault="00BB0DF0" w:rsidP="00403EC0">
      <w:pPr>
        <w:autoSpaceDE w:val="0"/>
        <w:autoSpaceDN w:val="0"/>
        <w:adjustRightInd w:val="0"/>
        <w:spacing w:after="0" w:line="360" w:lineRule="auto"/>
        <w:jc w:val="both"/>
        <w:rPr>
          <w:rFonts w:ascii="Times New Roman" w:hAnsi="Times New Roman" w:cs="Times New Roman"/>
          <w:color w:val="000000"/>
          <w:sz w:val="24"/>
          <w:szCs w:val="24"/>
        </w:rPr>
      </w:pPr>
    </w:p>
    <w:p w14:paraId="535B5F76" w14:textId="319D8BC5"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sz w:val="24"/>
          <w:szCs w:val="24"/>
        </w:rPr>
        <w:t xml:space="preserve">XI </w:t>
      </w:r>
      <w:proofErr w:type="gramStart"/>
      <w:r w:rsidRPr="009F4D11">
        <w:rPr>
          <w:rFonts w:ascii="Times New Roman" w:hAnsi="Times New Roman" w:cs="Times New Roman"/>
          <w:sz w:val="24"/>
          <w:szCs w:val="24"/>
        </w:rPr>
        <w:t xml:space="preserve">–  </w:t>
      </w:r>
      <w:r w:rsidR="00C83E24" w:rsidRPr="009F4D11">
        <w:rPr>
          <w:rFonts w:ascii="Times New Roman" w:hAnsi="Times New Roman" w:cs="Times New Roman"/>
          <w:sz w:val="24"/>
          <w:szCs w:val="24"/>
        </w:rPr>
        <w:t>D</w:t>
      </w:r>
      <w:r w:rsidRPr="009F4D11">
        <w:rPr>
          <w:rFonts w:ascii="Times New Roman" w:hAnsi="Times New Roman" w:cs="Times New Roman"/>
          <w:color w:val="000000"/>
          <w:sz w:val="24"/>
          <w:szCs w:val="24"/>
        </w:rPr>
        <w:t>eclaração</w:t>
      </w:r>
      <w:proofErr w:type="gramEnd"/>
      <w:r w:rsidRPr="009F4D11">
        <w:rPr>
          <w:rFonts w:ascii="Times New Roman" w:hAnsi="Times New Roman" w:cs="Times New Roman"/>
          <w:color w:val="000000"/>
          <w:sz w:val="24"/>
          <w:szCs w:val="24"/>
        </w:rPr>
        <w:t xml:space="preserve">, acompanhada de plantas elucidativas, </w:t>
      </w:r>
      <w:r w:rsidRPr="009F4D11">
        <w:rPr>
          <w:rFonts w:ascii="Times New Roman" w:hAnsi="Times New Roman" w:cs="Times New Roman"/>
          <w:b/>
          <w:bCs/>
          <w:color w:val="000000"/>
          <w:sz w:val="24"/>
          <w:szCs w:val="24"/>
        </w:rPr>
        <w:t>sobre o número de veículos que a garagem comporta e os locais destinados à guarda dos mesmos</w:t>
      </w:r>
      <w:r w:rsidRPr="009F4D11">
        <w:rPr>
          <w:rFonts w:ascii="Times New Roman" w:hAnsi="Times New Roman" w:cs="Times New Roman"/>
          <w:color w:val="000000"/>
          <w:sz w:val="24"/>
          <w:szCs w:val="24"/>
        </w:rPr>
        <w:t>, mencionando se as vagas de estacionamento, garagens ou boxes, estão ou não vinculados aos apartamentos (art. 32, p, da Lei nº 4.591/64);</w:t>
      </w:r>
    </w:p>
    <w:p w14:paraId="3920792A" w14:textId="77777777" w:rsidR="00C83E24" w:rsidRPr="009F4D11" w:rsidRDefault="00C83E24" w:rsidP="00403EC0">
      <w:pPr>
        <w:autoSpaceDE w:val="0"/>
        <w:autoSpaceDN w:val="0"/>
        <w:adjustRightInd w:val="0"/>
        <w:spacing w:after="0" w:line="360" w:lineRule="auto"/>
        <w:jc w:val="both"/>
        <w:rPr>
          <w:rFonts w:ascii="Times New Roman" w:hAnsi="Times New Roman" w:cs="Times New Roman"/>
          <w:color w:val="000000"/>
          <w:sz w:val="24"/>
          <w:szCs w:val="24"/>
        </w:rPr>
      </w:pPr>
    </w:p>
    <w:p w14:paraId="13A31D31" w14:textId="760F6C56" w:rsidR="00BB0DF0" w:rsidRPr="009F4D11" w:rsidRDefault="00795B67" w:rsidP="00403EC0">
      <w:pPr>
        <w:autoSpaceDE w:val="0"/>
        <w:autoSpaceDN w:val="0"/>
        <w:adjustRightInd w:val="0"/>
        <w:spacing w:after="0" w:line="360" w:lineRule="auto"/>
        <w:jc w:val="both"/>
        <w:rPr>
          <w:rFonts w:ascii="Times New Roman" w:hAnsi="Times New Roman" w:cs="Times New Roman"/>
          <w:color w:val="FF0000"/>
          <w:sz w:val="24"/>
          <w:szCs w:val="24"/>
        </w:rPr>
      </w:pPr>
      <w:r w:rsidRPr="009F4D11">
        <w:rPr>
          <w:rFonts w:ascii="Times New Roman" w:hAnsi="Times New Roman" w:cs="Times New Roman"/>
          <w:color w:val="000000"/>
          <w:sz w:val="24"/>
          <w:szCs w:val="24"/>
        </w:rPr>
        <w:t xml:space="preserve">XII – </w:t>
      </w:r>
      <w:r w:rsidR="00C83E24" w:rsidRPr="009F4D11">
        <w:rPr>
          <w:rFonts w:ascii="Times New Roman" w:hAnsi="Times New Roman" w:cs="Times New Roman"/>
          <w:color w:val="000000"/>
          <w:sz w:val="24"/>
          <w:szCs w:val="24"/>
        </w:rPr>
        <w:t xml:space="preserve">Anotação de Responsabilidade Técnica – ART, Termo de Responsabilidade Técnica – TRT ou Registro de Responsabilidade Técnica – RRT, relativa(o) ao projeto de construção; </w:t>
      </w:r>
      <w:r w:rsidR="00914165" w:rsidRPr="009F4D11">
        <w:rPr>
          <w:rFonts w:ascii="Times New Roman" w:hAnsi="Times New Roman" w:cs="Times New Roman"/>
          <w:sz w:val="24"/>
          <w:szCs w:val="24"/>
        </w:rPr>
        <w:t>(art.768, XIII, da CNNR-CGJ/RS).</w:t>
      </w:r>
    </w:p>
    <w:p w14:paraId="5A25FC2A" w14:textId="77777777" w:rsidR="00C83E24" w:rsidRPr="009F4D11" w:rsidRDefault="00C83E24" w:rsidP="00403EC0">
      <w:pPr>
        <w:autoSpaceDE w:val="0"/>
        <w:autoSpaceDN w:val="0"/>
        <w:adjustRightInd w:val="0"/>
        <w:spacing w:after="0" w:line="360" w:lineRule="auto"/>
        <w:jc w:val="both"/>
        <w:rPr>
          <w:rFonts w:ascii="Times New Roman" w:hAnsi="Times New Roman" w:cs="Times New Roman"/>
          <w:color w:val="000000"/>
          <w:sz w:val="24"/>
          <w:szCs w:val="24"/>
        </w:rPr>
      </w:pPr>
    </w:p>
    <w:p w14:paraId="26FC5125" w14:textId="141C1067"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XIII – </w:t>
      </w:r>
      <w:r w:rsidRPr="009F4D11">
        <w:rPr>
          <w:rFonts w:ascii="Times New Roman" w:hAnsi="Times New Roman" w:cs="Times New Roman"/>
          <w:b/>
          <w:bCs/>
          <w:i/>
          <w:iCs/>
          <w:color w:val="000000"/>
          <w:sz w:val="24"/>
          <w:szCs w:val="24"/>
        </w:rPr>
        <w:t>contrato-padrão (facultativo)</w:t>
      </w:r>
      <w:r w:rsidRPr="009F4D11">
        <w:rPr>
          <w:rFonts w:ascii="Times New Roman" w:hAnsi="Times New Roman" w:cs="Times New Roman"/>
          <w:color w:val="000000"/>
          <w:sz w:val="24"/>
          <w:szCs w:val="24"/>
        </w:rPr>
        <w:t>, que ficará arquivado na Serventia Registral, conforme determina o art. 67, parágrafos 3º e 4º, da Lei nº 4.591/64.</w:t>
      </w:r>
    </w:p>
    <w:p w14:paraId="612632A9" w14:textId="77777777" w:rsidR="000F5FB5" w:rsidRPr="009F4D11" w:rsidRDefault="000F5FB5" w:rsidP="00403EC0">
      <w:pPr>
        <w:autoSpaceDE w:val="0"/>
        <w:autoSpaceDN w:val="0"/>
        <w:adjustRightInd w:val="0"/>
        <w:spacing w:after="0" w:line="360" w:lineRule="auto"/>
        <w:jc w:val="both"/>
        <w:rPr>
          <w:rFonts w:ascii="Times New Roman" w:hAnsi="Times New Roman" w:cs="Times New Roman"/>
          <w:color w:val="000000"/>
          <w:sz w:val="24"/>
          <w:szCs w:val="24"/>
        </w:rPr>
      </w:pPr>
    </w:p>
    <w:p w14:paraId="67ABD30C" w14:textId="0870EB12" w:rsidR="009F4D11" w:rsidRPr="009F4D11" w:rsidRDefault="009F4D11"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Observações:</w:t>
      </w:r>
    </w:p>
    <w:p w14:paraId="3AE1CC00" w14:textId="0B670256" w:rsidR="00795B67" w:rsidRPr="009F4D11" w:rsidRDefault="009F4D11"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1</w:t>
      </w:r>
      <w:r w:rsidR="00795B67" w:rsidRPr="009F4D11">
        <w:rPr>
          <w:rFonts w:ascii="Times New Roman" w:hAnsi="Times New Roman" w:cs="Times New Roman"/>
          <w:color w:val="000000"/>
          <w:sz w:val="24"/>
          <w:szCs w:val="24"/>
        </w:rPr>
        <w:t xml:space="preserve"> – A apresentação dos documentos será feita à vista dos originais, admitindo-se cópias</w:t>
      </w:r>
    </w:p>
    <w:p w14:paraId="035BFF6F" w14:textId="77777777"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reprográficas autenticadas.</w:t>
      </w:r>
    </w:p>
    <w:p w14:paraId="1F263FB1" w14:textId="3EECEAB0" w:rsidR="00795B67" w:rsidRPr="009F4D11" w:rsidRDefault="009F4D11"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2</w:t>
      </w:r>
      <w:r w:rsidR="00795B67" w:rsidRPr="009F4D11">
        <w:rPr>
          <w:rFonts w:ascii="Times New Roman" w:hAnsi="Times New Roman" w:cs="Times New Roman"/>
          <w:color w:val="000000"/>
          <w:sz w:val="24"/>
          <w:szCs w:val="24"/>
        </w:rPr>
        <w:t xml:space="preserve"> – Será de 90 (noventa) dias o prazo de validade das certidões, salvo se outro prazo</w:t>
      </w:r>
      <w:r w:rsidR="00BB0DF0" w:rsidRPr="009F4D11">
        <w:rPr>
          <w:rFonts w:ascii="Times New Roman" w:hAnsi="Times New Roman" w:cs="Times New Roman"/>
          <w:color w:val="000000"/>
          <w:sz w:val="24"/>
          <w:szCs w:val="24"/>
        </w:rPr>
        <w:t xml:space="preserve"> </w:t>
      </w:r>
      <w:r w:rsidR="00795B67" w:rsidRPr="009F4D11">
        <w:rPr>
          <w:rFonts w:ascii="Times New Roman" w:hAnsi="Times New Roman" w:cs="Times New Roman"/>
          <w:color w:val="000000"/>
          <w:sz w:val="24"/>
          <w:szCs w:val="24"/>
        </w:rPr>
        <w:t>constar expressamente do documento, segundo norma adotada pelo órgão expedidor, exceto as fiscais, que serão por exercício.</w:t>
      </w:r>
    </w:p>
    <w:p w14:paraId="7D201353" w14:textId="30A35E9B" w:rsidR="00795B67" w:rsidRPr="009F4D11" w:rsidRDefault="009F4D11"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3</w:t>
      </w:r>
      <w:r w:rsidR="00795B67" w:rsidRPr="009F4D11">
        <w:rPr>
          <w:rFonts w:ascii="Times New Roman" w:hAnsi="Times New Roman" w:cs="Times New Roman"/>
          <w:color w:val="000000"/>
          <w:sz w:val="24"/>
          <w:szCs w:val="24"/>
        </w:rPr>
        <w:t xml:space="preserve"> – As certidões da Justiça Federal, da Justiça Estadual, da Justiça do Trabalho e do</w:t>
      </w:r>
      <w:r w:rsidR="00BB0DF0" w:rsidRPr="009F4D11">
        <w:rPr>
          <w:rFonts w:ascii="Times New Roman" w:hAnsi="Times New Roman" w:cs="Times New Roman"/>
          <w:color w:val="000000"/>
          <w:sz w:val="24"/>
          <w:szCs w:val="24"/>
        </w:rPr>
        <w:t xml:space="preserve"> </w:t>
      </w:r>
      <w:r w:rsidR="00795B67" w:rsidRPr="009F4D11">
        <w:rPr>
          <w:rFonts w:ascii="Times New Roman" w:hAnsi="Times New Roman" w:cs="Times New Roman"/>
          <w:color w:val="000000"/>
          <w:sz w:val="24"/>
          <w:szCs w:val="24"/>
        </w:rPr>
        <w:t>Tabelionato de Protesto de Títulos de que trata o inciso III deverão ser extraídas no domicílio do proprietário e do incorporador, bem como na circunscrição onde se localiza o imóvel incorporado;</w:t>
      </w:r>
    </w:p>
    <w:p w14:paraId="52924EF6" w14:textId="3ED6AC3D" w:rsidR="00795B67" w:rsidRPr="009F4D11" w:rsidRDefault="009F4D11"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4</w:t>
      </w:r>
      <w:r w:rsidR="00795B67" w:rsidRPr="009F4D11">
        <w:rPr>
          <w:rFonts w:ascii="Times New Roman" w:hAnsi="Times New Roman" w:cs="Times New Roman"/>
          <w:color w:val="000000"/>
          <w:sz w:val="24"/>
          <w:szCs w:val="24"/>
        </w:rPr>
        <w:t xml:space="preserve"> – As certidões forenses abrangerão 10 (dez) anos, e as de protestos de títulos, 05 (cinco) anos.</w:t>
      </w:r>
    </w:p>
    <w:p w14:paraId="51EC1E4A" w14:textId="5CABEAA7" w:rsidR="00795B67" w:rsidRPr="009F4D11" w:rsidRDefault="009F4D11"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5</w:t>
      </w:r>
      <w:r w:rsidR="00795B67" w:rsidRPr="009F4D11">
        <w:rPr>
          <w:rFonts w:ascii="Times New Roman" w:hAnsi="Times New Roman" w:cs="Times New Roman"/>
          <w:color w:val="000000"/>
          <w:sz w:val="24"/>
          <w:szCs w:val="24"/>
        </w:rPr>
        <w:t xml:space="preserve"> – As certidões positivas do Distribuidor Forense serão </w:t>
      </w:r>
      <w:proofErr w:type="spellStart"/>
      <w:r w:rsidR="00795B67" w:rsidRPr="009F4D11">
        <w:rPr>
          <w:rFonts w:ascii="Times New Roman" w:hAnsi="Times New Roman" w:cs="Times New Roman"/>
          <w:color w:val="000000"/>
          <w:sz w:val="24"/>
          <w:szCs w:val="24"/>
        </w:rPr>
        <w:t>narratórias</w:t>
      </w:r>
      <w:proofErr w:type="spellEnd"/>
      <w:r w:rsidR="00795B67" w:rsidRPr="009F4D11">
        <w:rPr>
          <w:rFonts w:ascii="Times New Roman" w:hAnsi="Times New Roman" w:cs="Times New Roman"/>
          <w:color w:val="000000"/>
          <w:sz w:val="24"/>
          <w:szCs w:val="24"/>
        </w:rPr>
        <w:t xml:space="preserve"> e complementadas</w:t>
      </w:r>
    </w:p>
    <w:p w14:paraId="6A52DE70" w14:textId="77777777"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com a do juízo respectivo, a fim de possibilitar conhecer da relevância econômica da pretensão ou pertinência com o imóvel objeto da incorporação.</w:t>
      </w:r>
    </w:p>
    <w:p w14:paraId="082C5B90" w14:textId="6068B2A6" w:rsidR="00795B67" w:rsidRPr="009F4D11" w:rsidRDefault="009F4D11"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6</w:t>
      </w:r>
      <w:r w:rsidR="00795B67" w:rsidRPr="009F4D11">
        <w:rPr>
          <w:rFonts w:ascii="Times New Roman" w:hAnsi="Times New Roman" w:cs="Times New Roman"/>
          <w:color w:val="000000"/>
          <w:sz w:val="24"/>
          <w:szCs w:val="24"/>
        </w:rPr>
        <w:t xml:space="preserve"> – Não poderá ser aceito contrato social registrado somente no Registro de Títulos e</w:t>
      </w:r>
    </w:p>
    <w:p w14:paraId="28C153DE" w14:textId="77777777"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Documentos.</w:t>
      </w:r>
    </w:p>
    <w:p w14:paraId="1BBB3A1A" w14:textId="77777777" w:rsidR="00795B67" w:rsidRPr="009F4D11" w:rsidRDefault="00795B67" w:rsidP="00403EC0">
      <w:pPr>
        <w:autoSpaceDE w:val="0"/>
        <w:autoSpaceDN w:val="0"/>
        <w:adjustRightInd w:val="0"/>
        <w:spacing w:after="0" w:line="360" w:lineRule="auto"/>
        <w:jc w:val="both"/>
        <w:rPr>
          <w:rFonts w:ascii="Times New Roman" w:hAnsi="Times New Roman" w:cs="Times New Roman"/>
          <w:color w:val="FFFFFF"/>
          <w:sz w:val="24"/>
          <w:szCs w:val="24"/>
        </w:rPr>
      </w:pPr>
      <w:r w:rsidRPr="009F4D11">
        <w:rPr>
          <w:rFonts w:ascii="Times New Roman" w:hAnsi="Times New Roman" w:cs="Times New Roman"/>
          <w:color w:val="FFFFFF"/>
          <w:sz w:val="24"/>
          <w:szCs w:val="24"/>
        </w:rPr>
        <w:t>224</w:t>
      </w:r>
    </w:p>
    <w:p w14:paraId="78B0B1BD" w14:textId="6064CA0E" w:rsidR="00795B67" w:rsidRPr="009F4D11" w:rsidRDefault="009F4D11"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lastRenderedPageBreak/>
        <w:t>7</w:t>
      </w:r>
      <w:r w:rsidR="00795B67" w:rsidRPr="009F4D11">
        <w:rPr>
          <w:rFonts w:ascii="Times New Roman" w:hAnsi="Times New Roman" w:cs="Times New Roman"/>
          <w:color w:val="000000"/>
          <w:sz w:val="24"/>
          <w:szCs w:val="24"/>
        </w:rPr>
        <w:t xml:space="preserve"> – É facultado apresentar as plantas do projeto aprovado, em cópia autenticada pelo</w:t>
      </w:r>
    </w:p>
    <w:p w14:paraId="2D9F85A4" w14:textId="74C9CD2D"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profissional responsável pela obra, acompanhada de cópia de licença de construção.</w:t>
      </w:r>
    </w:p>
    <w:p w14:paraId="7CD11CF2" w14:textId="77777777" w:rsidR="00BB0DF0" w:rsidRPr="009F4D11" w:rsidRDefault="00BB0DF0" w:rsidP="00403EC0">
      <w:pPr>
        <w:autoSpaceDE w:val="0"/>
        <w:autoSpaceDN w:val="0"/>
        <w:adjustRightInd w:val="0"/>
        <w:spacing w:after="0" w:line="360" w:lineRule="auto"/>
        <w:jc w:val="both"/>
        <w:rPr>
          <w:rFonts w:ascii="Times New Roman" w:hAnsi="Times New Roman" w:cs="Times New Roman"/>
          <w:color w:val="000000"/>
          <w:sz w:val="24"/>
          <w:szCs w:val="24"/>
        </w:rPr>
      </w:pPr>
    </w:p>
    <w:p w14:paraId="5BD6A04B" w14:textId="38890558"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 </w:t>
      </w:r>
      <w:r w:rsidR="009F4D11" w:rsidRPr="009F4D11">
        <w:rPr>
          <w:rFonts w:ascii="Times New Roman" w:hAnsi="Times New Roman" w:cs="Times New Roman"/>
          <w:color w:val="000000"/>
          <w:sz w:val="24"/>
          <w:szCs w:val="24"/>
        </w:rPr>
        <w:t>8</w:t>
      </w:r>
      <w:r w:rsidRPr="009F4D11">
        <w:rPr>
          <w:rFonts w:ascii="Times New Roman" w:hAnsi="Times New Roman" w:cs="Times New Roman"/>
          <w:color w:val="000000"/>
          <w:sz w:val="24"/>
          <w:szCs w:val="24"/>
        </w:rPr>
        <w:t xml:space="preserve"> – Quando a incorporadora for pessoa jurídica, as certidões forenses penais devem ser</w:t>
      </w:r>
    </w:p>
    <w:p w14:paraId="53D05488" w14:textId="7D507BCD" w:rsidR="00795B67" w:rsidRPr="009F4D11" w:rsidRDefault="00795B67" w:rsidP="00403EC0">
      <w:pPr>
        <w:autoSpaceDE w:val="0"/>
        <w:autoSpaceDN w:val="0"/>
        <w:adjustRightInd w:val="0"/>
        <w:spacing w:after="0" w:line="360" w:lineRule="auto"/>
        <w:jc w:val="both"/>
        <w:rPr>
          <w:rFonts w:ascii="Times New Roman" w:hAnsi="Times New Roman" w:cs="Times New Roman"/>
          <w:color w:val="000000"/>
          <w:sz w:val="24"/>
          <w:szCs w:val="24"/>
        </w:rPr>
      </w:pPr>
      <w:r w:rsidRPr="009F4D11">
        <w:rPr>
          <w:rFonts w:ascii="Times New Roman" w:hAnsi="Times New Roman" w:cs="Times New Roman"/>
          <w:color w:val="000000"/>
          <w:sz w:val="24"/>
          <w:szCs w:val="24"/>
        </w:rPr>
        <w:t>apresentadas também em nome dos seus administradores.</w:t>
      </w:r>
    </w:p>
    <w:p w14:paraId="13AA6C79" w14:textId="6773C3EE" w:rsidR="00BB0DF0" w:rsidRPr="009F4D11" w:rsidRDefault="00BB0DF0" w:rsidP="009F4D11">
      <w:pPr>
        <w:autoSpaceDE w:val="0"/>
        <w:autoSpaceDN w:val="0"/>
        <w:adjustRightInd w:val="0"/>
        <w:spacing w:after="0" w:line="360" w:lineRule="auto"/>
        <w:jc w:val="both"/>
        <w:rPr>
          <w:rFonts w:ascii="Times New Roman" w:hAnsi="Times New Roman" w:cs="Times New Roman"/>
          <w:color w:val="000000"/>
          <w:sz w:val="24"/>
          <w:szCs w:val="24"/>
        </w:rPr>
      </w:pPr>
    </w:p>
    <w:p w14:paraId="729612D7" w14:textId="6164D891" w:rsidR="009F4D11" w:rsidRDefault="00BB0DF0" w:rsidP="009F4D11">
      <w:pPr>
        <w:autoSpaceDE w:val="0"/>
        <w:autoSpaceDN w:val="0"/>
        <w:adjustRightInd w:val="0"/>
        <w:spacing w:after="0" w:line="360" w:lineRule="auto"/>
        <w:jc w:val="right"/>
        <w:rPr>
          <w:rFonts w:ascii="Times New Roman" w:hAnsi="Times New Roman" w:cs="Times New Roman"/>
          <w:color w:val="000000"/>
          <w:sz w:val="24"/>
          <w:szCs w:val="24"/>
        </w:rPr>
      </w:pPr>
      <w:r w:rsidRPr="009F4D11">
        <w:rPr>
          <w:rFonts w:ascii="Times New Roman" w:hAnsi="Times New Roman" w:cs="Times New Roman"/>
          <w:color w:val="000000"/>
          <w:sz w:val="24"/>
          <w:szCs w:val="24"/>
        </w:rPr>
        <w:t xml:space="preserve">Cartório de Registro de Imóveis de Panambi, </w:t>
      </w:r>
      <w:r w:rsidR="009F4D11" w:rsidRPr="009F4D11">
        <w:rPr>
          <w:rFonts w:ascii="Times New Roman" w:hAnsi="Times New Roman" w:cs="Times New Roman"/>
          <w:color w:val="000000"/>
          <w:sz w:val="24"/>
          <w:szCs w:val="24"/>
        </w:rPr>
        <w:t>04/10/2024.</w:t>
      </w:r>
    </w:p>
    <w:p w14:paraId="60227765" w14:textId="7C90FDC8" w:rsidR="009F4D11" w:rsidRPr="009F4D11" w:rsidRDefault="009F4D11" w:rsidP="009F4D11">
      <w:pPr>
        <w:autoSpaceDE w:val="0"/>
        <w:autoSpaceDN w:val="0"/>
        <w:adjustRightInd w:val="0"/>
        <w:spacing w:after="0" w:line="360" w:lineRule="auto"/>
        <w:jc w:val="right"/>
        <w:rPr>
          <w:rFonts w:ascii="Times New Roman" w:hAnsi="Times New Roman" w:cs="Times New Roman"/>
          <w:color w:val="000000"/>
          <w:sz w:val="24"/>
          <w:szCs w:val="24"/>
        </w:rPr>
      </w:pPr>
    </w:p>
    <w:sectPr w:rsidR="009F4D11" w:rsidRPr="009F4D11" w:rsidSect="001144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C070A"/>
    <w:multiLevelType w:val="hybridMultilevel"/>
    <w:tmpl w:val="710EB8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C6B3EDC"/>
    <w:multiLevelType w:val="hybridMultilevel"/>
    <w:tmpl w:val="F93640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282F8B"/>
    <w:multiLevelType w:val="hybridMultilevel"/>
    <w:tmpl w:val="EE105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700300"/>
    <w:multiLevelType w:val="hybridMultilevel"/>
    <w:tmpl w:val="25BE2E66"/>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561915485">
    <w:abstractNumId w:val="2"/>
  </w:num>
  <w:num w:numId="2" w16cid:durableId="1359892214">
    <w:abstractNumId w:val="1"/>
  </w:num>
  <w:num w:numId="3" w16cid:durableId="1583175435">
    <w:abstractNumId w:val="3"/>
  </w:num>
  <w:num w:numId="4" w16cid:durableId="19014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B67"/>
    <w:rsid w:val="00097693"/>
    <w:rsid w:val="000F5FB5"/>
    <w:rsid w:val="00114427"/>
    <w:rsid w:val="00226D55"/>
    <w:rsid w:val="00403EC0"/>
    <w:rsid w:val="00461FF8"/>
    <w:rsid w:val="004A6358"/>
    <w:rsid w:val="00532439"/>
    <w:rsid w:val="00541ED8"/>
    <w:rsid w:val="006B4158"/>
    <w:rsid w:val="00795B67"/>
    <w:rsid w:val="008A14D5"/>
    <w:rsid w:val="00914165"/>
    <w:rsid w:val="009511B0"/>
    <w:rsid w:val="009F4D11"/>
    <w:rsid w:val="00BB0DF0"/>
    <w:rsid w:val="00C81D03"/>
    <w:rsid w:val="00C83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9A2E"/>
  <w15:chartTrackingRefBased/>
  <w15:docId w15:val="{B9BD25AD-003D-4979-BD2E-896CAA64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144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14427"/>
    <w:rPr>
      <w:rFonts w:ascii="Segoe UI" w:hAnsi="Segoe UI" w:cs="Segoe UI"/>
      <w:sz w:val="18"/>
      <w:szCs w:val="18"/>
    </w:rPr>
  </w:style>
  <w:style w:type="character" w:styleId="Hyperlink">
    <w:name w:val="Hyperlink"/>
    <w:basedOn w:val="Fontepargpadro"/>
    <w:uiPriority w:val="99"/>
    <w:unhideWhenUsed/>
    <w:rsid w:val="00461FF8"/>
    <w:rPr>
      <w:color w:val="0563C1" w:themeColor="hyperlink"/>
      <w:u w:val="single"/>
    </w:rPr>
  </w:style>
  <w:style w:type="character" w:styleId="MenoPendente">
    <w:name w:val="Unresolved Mention"/>
    <w:basedOn w:val="Fontepargpadro"/>
    <w:uiPriority w:val="99"/>
    <w:semiHidden/>
    <w:unhideWhenUsed/>
    <w:rsid w:val="00461FF8"/>
    <w:rPr>
      <w:color w:val="605E5C"/>
      <w:shd w:val="clear" w:color="auto" w:fill="E1DFDD"/>
    </w:rPr>
  </w:style>
  <w:style w:type="paragraph" w:styleId="PargrafodaLista">
    <w:name w:val="List Paragraph"/>
    <w:basedOn w:val="Normal"/>
    <w:uiPriority w:val="34"/>
    <w:qFormat/>
    <w:rsid w:val="00461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jf.jus.br/cjf/certidao-negativ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ndt-certidao.tst.jus.br/inicio.faces;jsessionid=LKvQQ8beyn8eL3g2NkO5HylLc_XQ6Uhb0Rn0VstC.cndt-certidao-41-dhz4b" TargetMode="External"/><Relationship Id="rId12" Type="http://schemas.openxmlformats.org/officeDocument/2006/relationships/hyperlink" Target="https://solucoes.receita.fazenda.gov.br/Servicos/certidaointernet/PF/Emit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lucoes.receita.fazenda.gov.br/Servicos/certidaointernet/PF/Emitir" TargetMode="External"/><Relationship Id="rId11" Type="http://schemas.openxmlformats.org/officeDocument/2006/relationships/hyperlink" Target="https://solucoes.receita.fazenda.gov.br/Servicos/certidaointernet/PJ/Emitir" TargetMode="External"/><Relationship Id="rId5" Type="http://schemas.openxmlformats.org/officeDocument/2006/relationships/hyperlink" Target="https://solucoes.receita.fazenda.gov.br/Servicos/certidaointernet/PJ/Emitir" TargetMode="External"/><Relationship Id="rId10" Type="http://schemas.openxmlformats.org/officeDocument/2006/relationships/hyperlink" Target="https://www.tjrs.jus.br/novo/processos-e-servicos/servicos-processuais/emissao-de-antecedentes-e-certidoes/" TargetMode="External"/><Relationship Id="rId4" Type="http://schemas.openxmlformats.org/officeDocument/2006/relationships/webSettings" Target="webSettings.xml"/><Relationship Id="rId9" Type="http://schemas.openxmlformats.org/officeDocument/2006/relationships/hyperlink" Target="https://www.sefaz.rs.gov.br/sat/CertidaoSitFiscalSolic.aspx"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8333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Usuario</cp:lastModifiedBy>
  <cp:revision>2</cp:revision>
  <cp:lastPrinted>2023-01-26T12:17:00Z</cp:lastPrinted>
  <dcterms:created xsi:type="dcterms:W3CDTF">2024-10-04T14:38:00Z</dcterms:created>
  <dcterms:modified xsi:type="dcterms:W3CDTF">2024-10-04T14:38:00Z</dcterms:modified>
</cp:coreProperties>
</file>